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rPr>
          <w:rFonts w:hint="default" w:ascii="华文楷体" w:hAnsi="华文楷体" w:eastAsia="华文楷体" w:cs="华文楷体"/>
          <w:color w:val="00000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华文楷体" w:hAnsi="华文楷体" w:eastAsia="华文楷体" w:cs="华文楷体"/>
          <w:color w:val="000000"/>
          <w:sz w:val="32"/>
          <w:szCs w:val="32"/>
        </w:rPr>
        <w:t>附件</w:t>
      </w:r>
      <w:r>
        <w:rPr>
          <w:rFonts w:hint="eastAsia" w:ascii="华文楷体" w:hAnsi="华文楷体" w:eastAsia="华文楷体" w:cs="华文楷体"/>
          <w:color w:val="000000"/>
          <w:sz w:val="32"/>
          <w:szCs w:val="32"/>
          <w:lang w:val="en-US" w:eastAsia="zh-CN"/>
        </w:rPr>
        <w:t>4</w:t>
      </w:r>
    </w:p>
    <w:p>
      <w:pPr>
        <w:spacing w:line="640" w:lineRule="exact"/>
        <w:jc w:val="center"/>
        <w:rPr>
          <w:rStyle w:val="7"/>
          <w:rFonts w:ascii="方正小标宋简体" w:hAnsi="方正小标宋简体" w:eastAsia="方正小标宋简体" w:cs="方正小标宋简体"/>
          <w:color w:val="000000"/>
          <w:sz w:val="44"/>
          <w:szCs w:val="44"/>
          <w:u w:val="none"/>
          <w:shd w:val="clear" w:color="auto" w:fill="FFFFFF"/>
        </w:rPr>
      </w:pPr>
    </w:p>
    <w:p>
      <w:pPr>
        <w:spacing w:line="640" w:lineRule="exact"/>
        <w:jc w:val="center"/>
        <w:rPr>
          <w:rFonts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考生防疫须知</w:t>
      </w:r>
    </w:p>
    <w:p>
      <w:pPr>
        <w:spacing w:line="240" w:lineRule="exact"/>
        <w:jc w:val="center"/>
        <w:rPr>
          <w:rFonts w:ascii="方正小标宋_GBK" w:hAnsi="Times New Roman" w:eastAsia="方正小标宋_GBK"/>
          <w:color w:val="000000"/>
          <w:sz w:val="44"/>
          <w:szCs w:val="44"/>
        </w:rPr>
      </w:pPr>
    </w:p>
    <w:p>
      <w:pPr>
        <w:spacing w:line="570" w:lineRule="exact"/>
        <w:ind w:firstLine="640" w:firstLineChars="200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一、考生应提前自觉扫“通讯大数据行程卡”，如实提交14天内行程信息，申报“云南健康码”，并在各个招聘环节（考试、资格复审）入场处向工作人员提交一份本人真实有效、页面清晰的纸质“通讯大数据行程卡”和“云南健康码”，否则不能入场。</w:t>
      </w:r>
    </w:p>
    <w:p>
      <w:pPr>
        <w:spacing w:line="570" w:lineRule="exact"/>
        <w:ind w:firstLine="640" w:firstLineChars="200"/>
        <w:rPr>
          <w:rFonts w:ascii="仿宋_GB2312" w:hAnsi="Times New Roman" w:eastAsia="仿宋_GB2312"/>
          <w:b/>
          <w:bCs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二、考生进入各个招聘环节（考试、资格复审）时须进行体温测量，体温&lt;37.3℃。</w:t>
      </w:r>
      <w:r>
        <w:rPr>
          <w:rFonts w:hint="eastAsia" w:ascii="仿宋_GB2312" w:hAnsi="Times New Roman" w:eastAsia="仿宋_GB2312"/>
          <w:b/>
          <w:bCs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考生参加考试时须配合考点做好疫情防控工作，其中：“云南健康码”为绿码人员，可按要求正常参加考试；“云南健康码”为黄码人员，持考试前7天内有效的核酸检测阴性证明方可进入考场；“云南健康码”为红码非境外入滇人员，持考试前7天内2次有效的核酸检测阴性证明方可进入考场；一个月内有高风险、中风险地区旅居史的人员，持考试前7天内有效的核酸检测阴性证明方可进入考场；一个月内有境外旅居史的人员，可在解除14天隔离观察后，持考试前7天内有效的核酸检测阴性证明方可进入考场。考生应做好自我防护，考试前主动减少外出和不必要的聚集、人员接触，在考前一周至面试结束后期间内，应避免离开考点所在地区，尤其应避免跨省流动，导致健康码异常，为正常参与后续招聘流程带来不便。</w:t>
      </w:r>
    </w:p>
    <w:p>
      <w:pPr>
        <w:spacing w:line="570" w:lineRule="exact"/>
        <w:ind w:firstLine="640" w:firstLineChars="200"/>
        <w:rPr>
          <w:rFonts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三、考生在各个招聘环节（考试、资格复审）过程中须全程佩戴一次性医用口罩，除需验明身份时方可摘下口罩，严禁扎堆交流、聚集等待等；发现自身或他人发热、咳嗽、乏力等症状，立即向工作人员报告。</w:t>
      </w:r>
    </w:p>
    <w:p>
      <w:pPr>
        <w:spacing w:line="570" w:lineRule="exact"/>
        <w:ind w:firstLine="640" w:firstLineChars="200"/>
        <w:rPr>
          <w:rFonts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四、</w:t>
      </w:r>
      <w:r>
        <w:rPr>
          <w:rFonts w:hint="eastAsia" w:ascii="仿宋_GB2312" w:hAnsi="Times New Roman" w:eastAsia="仿宋_GB2312"/>
          <w:b/>
          <w:bCs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对瞒报、谎报人员依法追究有关责任。请考生在参加各环节考试招聘前，严格按要求做好防控措施。</w:t>
      </w:r>
    </w:p>
    <w:p>
      <w:pPr>
        <w:spacing w:line="570" w:lineRule="exact"/>
        <w:ind w:firstLine="640" w:firstLineChars="200"/>
        <w:rPr>
          <w:rFonts w:ascii="仿宋_GB2312" w:hAnsi="Times New Roman" w:eastAsia="仿宋_GB2312"/>
          <w:sz w:val="32"/>
          <w:szCs w:val="32"/>
        </w:rPr>
      </w:pPr>
    </w:p>
    <w:p>
      <w:pPr>
        <w:spacing w:line="570" w:lineRule="exact"/>
        <w:ind w:firstLine="640" w:firstLineChars="200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附件：1.通讯大数据行程卡</w:t>
      </w:r>
    </w:p>
    <w:p>
      <w:pPr>
        <w:spacing w:line="570" w:lineRule="exact"/>
        <w:ind w:firstLine="640" w:firstLineChars="200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 xml:space="preserve">      2.云南健康码</w:t>
      </w:r>
    </w:p>
    <w:p>
      <w:pPr>
        <w:spacing w:line="570" w:lineRule="exac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70" w:lineRule="exac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70" w:lineRule="exac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70" w:lineRule="exac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70" w:lineRule="exac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70" w:lineRule="exac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70" w:lineRule="exac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70" w:lineRule="exac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70" w:lineRule="exac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70" w:lineRule="exac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70" w:lineRule="exac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70" w:lineRule="exac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70" w:lineRule="exac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70" w:lineRule="exac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70" w:lineRule="exac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70" w:lineRule="exact"/>
        <w:rPr>
          <w:rFonts w:hint="eastAsia" w:ascii="Times New Roman" w:hAnsi="Times New Roman" w:eastAsia="方正仿宋_GBK"/>
          <w:sz w:val="32"/>
          <w:szCs w:val="32"/>
        </w:rPr>
      </w:pPr>
    </w:p>
    <w:p>
      <w:pPr>
        <w:spacing w:line="570" w:lineRule="exact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附件</w:t>
      </w:r>
      <w:r>
        <w:rPr>
          <w:rFonts w:ascii="Times New Roman" w:hAnsi="Times New Roman" w:eastAsia="方正仿宋_GBK"/>
          <w:sz w:val="32"/>
          <w:szCs w:val="32"/>
        </w:rPr>
        <w:t>1.</w:t>
      </w:r>
      <w:r>
        <w:rPr>
          <w:rFonts w:hint="eastAsia" w:ascii="Times New Roman" w:hAnsi="Times New Roman" w:eastAsia="方正仿宋_GBK"/>
          <w:sz w:val="32"/>
          <w:szCs w:val="32"/>
        </w:rPr>
        <w:t>通讯大数据行程卡</w:t>
      </w:r>
    </w:p>
    <w:p>
      <w:pPr>
        <w:spacing w:line="57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</w:p>
    <w:p/>
    <w:p>
      <w:r>
        <w:drawing>
          <wp:inline distT="0" distB="0" distL="114300" distR="114300">
            <wp:extent cx="3857625" cy="4276725"/>
            <wp:effectExtent l="0" t="0" r="9525" b="9525"/>
            <wp:docPr id="2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57625" cy="427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/>
    <w:p/>
    <w:p>
      <w:pPr>
        <w:spacing w:line="570" w:lineRule="exac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70" w:lineRule="exac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70" w:lineRule="exac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70" w:lineRule="exac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70" w:lineRule="exac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70" w:lineRule="exac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70" w:lineRule="exac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70" w:lineRule="exac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70" w:lineRule="exact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附件</w:t>
      </w:r>
      <w:r>
        <w:rPr>
          <w:rFonts w:ascii="Times New Roman" w:hAnsi="Times New Roman" w:eastAsia="方正仿宋_GBK"/>
          <w:sz w:val="32"/>
          <w:szCs w:val="32"/>
        </w:rPr>
        <w:t>2.</w:t>
      </w:r>
      <w:r>
        <w:rPr>
          <w:rFonts w:hint="eastAsia" w:ascii="Times New Roman" w:hAnsi="Times New Roman" w:eastAsia="方正仿宋_GBK"/>
          <w:sz w:val="32"/>
          <w:szCs w:val="32"/>
        </w:rPr>
        <w:t>云南健康码</w:t>
      </w:r>
    </w:p>
    <w:p>
      <w:pPr>
        <w:spacing w:line="570" w:lineRule="exact"/>
        <w:rPr>
          <w:rFonts w:ascii="Times New Roman" w:hAnsi="Times New Roman" w:eastAsia="方正仿宋_GBK"/>
          <w:sz w:val="32"/>
          <w:szCs w:val="32"/>
        </w:rPr>
      </w:pPr>
      <w: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657225</wp:posOffset>
            </wp:positionV>
            <wp:extent cx="4219575" cy="8162925"/>
            <wp:effectExtent l="0" t="0" r="9525" b="9525"/>
            <wp:wrapTopAndBottom/>
            <wp:docPr id="1" name="图片 1" descr="){MYBK6~)FHE`{4R}GC0J3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){MYBK6~)FHE`{4R}GC0J3N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219575" cy="816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2CC"/>
    <w:rsid w:val="00052CFE"/>
    <w:rsid w:val="000A53B1"/>
    <w:rsid w:val="000F2E6A"/>
    <w:rsid w:val="0012611A"/>
    <w:rsid w:val="0019249C"/>
    <w:rsid w:val="001F1C91"/>
    <w:rsid w:val="00217ADA"/>
    <w:rsid w:val="002262BA"/>
    <w:rsid w:val="0028627C"/>
    <w:rsid w:val="002A3A5B"/>
    <w:rsid w:val="00377ED1"/>
    <w:rsid w:val="003D63EF"/>
    <w:rsid w:val="003E0D4C"/>
    <w:rsid w:val="004842DF"/>
    <w:rsid w:val="00526F89"/>
    <w:rsid w:val="005274AE"/>
    <w:rsid w:val="00551045"/>
    <w:rsid w:val="005D3FF1"/>
    <w:rsid w:val="00651C2A"/>
    <w:rsid w:val="006A61FE"/>
    <w:rsid w:val="006E5989"/>
    <w:rsid w:val="007271BC"/>
    <w:rsid w:val="00731E75"/>
    <w:rsid w:val="007571BC"/>
    <w:rsid w:val="007B181E"/>
    <w:rsid w:val="007B5DD7"/>
    <w:rsid w:val="007E4144"/>
    <w:rsid w:val="007F15C0"/>
    <w:rsid w:val="008B6E49"/>
    <w:rsid w:val="00926714"/>
    <w:rsid w:val="00A17DC6"/>
    <w:rsid w:val="00A46C8D"/>
    <w:rsid w:val="00A66C02"/>
    <w:rsid w:val="00AC0034"/>
    <w:rsid w:val="00B25EE6"/>
    <w:rsid w:val="00B332CC"/>
    <w:rsid w:val="00B45780"/>
    <w:rsid w:val="00B83B86"/>
    <w:rsid w:val="00B96F3C"/>
    <w:rsid w:val="00BC7317"/>
    <w:rsid w:val="00C36C78"/>
    <w:rsid w:val="00C56E63"/>
    <w:rsid w:val="00D13DCB"/>
    <w:rsid w:val="00D1795F"/>
    <w:rsid w:val="00F37DB2"/>
    <w:rsid w:val="00F92968"/>
    <w:rsid w:val="00FB706C"/>
    <w:rsid w:val="1F6B1043"/>
    <w:rsid w:val="320F4F54"/>
    <w:rsid w:val="3920472D"/>
    <w:rsid w:val="43A624A3"/>
    <w:rsid w:val="47581C1A"/>
    <w:rsid w:val="603127A0"/>
    <w:rsid w:val="603C04CB"/>
    <w:rsid w:val="6A094ADC"/>
    <w:rsid w:val="77C60FEB"/>
    <w:rsid w:val="79CE0077"/>
    <w:rsid w:val="7C5C4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iPriority w:val="99"/>
    <w:rPr>
      <w:sz w:val="18"/>
      <w:szCs w:val="18"/>
    </w:rPr>
  </w:style>
  <w:style w:type="paragraph" w:styleId="3">
    <w:name w:val="footer"/>
    <w:basedOn w:val="1"/>
    <w:link w:val="8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character" w:customStyle="1" w:styleId="8">
    <w:name w:val="页脚 Char"/>
    <w:basedOn w:val="6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页眉 Char"/>
    <w:basedOn w:val="6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0">
    <w:name w:val="批注框文本 Char"/>
    <w:basedOn w:val="6"/>
    <w:link w:val="2"/>
    <w:semiHidden/>
    <w:qFormat/>
    <w:locked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50032E4-D0D3-454A-8586-CDC061D0256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106</Words>
  <Characters>607</Characters>
  <Lines>5</Lines>
  <Paragraphs>1</Paragraphs>
  <TotalTime>0</TotalTime>
  <ScaleCrop>false</ScaleCrop>
  <LinksUpToDate>false</LinksUpToDate>
  <CharactersWithSpaces>712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2020-09-11T14:29:00Z</dcterms:created>
  <dc:creator>NTKO</dc:creator>
  <cp:lastModifiedBy>ぺ灬cc果冻ル</cp:lastModifiedBy>
  <dcterms:modified xsi:type="dcterms:W3CDTF">2020-12-05T06:09:08Z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