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7971" w:hanging="7473" w:hangingChars="2491"/>
        <w:rPr>
          <w:rFonts w:hint="eastAsia" w:ascii="仿宋_GB2312" w:eastAsia="仿宋_GB2312" w:cs="仿宋_GB2312"/>
          <w:b/>
          <w:bCs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  <w:lang w:bidi="ar-SA"/>
        </w:rPr>
        <w:t>附件1：</w:t>
      </w:r>
    </w:p>
    <w:p>
      <w:pPr>
        <w:spacing w:after="312" w:afterLines="100" w:line="600" w:lineRule="exact"/>
        <w:jc w:val="center"/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</w:pPr>
      <w:bookmarkStart w:id="0" w:name="_GoBack"/>
      <w:r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  <w:t>2020年北海市海城区财政局编外引进急需紧缺人才岗位计划表</w:t>
      </w:r>
      <w:bookmarkEnd w:id="0"/>
    </w:p>
    <w:tbl>
      <w:tblPr>
        <w:tblStyle w:val="4"/>
        <w:tblpPr w:leftFromText="180" w:rightFromText="180" w:vertAnchor="text" w:horzAnchor="page" w:tblpX="1578" w:tblpY="323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1027"/>
        <w:gridCol w:w="1227"/>
        <w:gridCol w:w="622"/>
        <w:gridCol w:w="1200"/>
        <w:gridCol w:w="1785"/>
        <w:gridCol w:w="1275"/>
        <w:gridCol w:w="1740"/>
        <w:gridCol w:w="1378"/>
        <w:gridCol w:w="1442"/>
        <w:gridCol w:w="1680"/>
        <w:gridCol w:w="9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黑体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bidi="ar"/>
              </w:rPr>
              <w:t>招聘岗位名称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bidi="ar"/>
              </w:rPr>
              <w:t>招聘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bidi="ar"/>
              </w:rPr>
              <w:t>人数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bidi="ar"/>
              </w:rPr>
              <w:t>年龄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bidi="ar"/>
              </w:rPr>
              <w:t>学位要求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bidi="ar"/>
              </w:rPr>
              <w:t>职称要求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bidi="ar"/>
              </w:rPr>
              <w:t>招聘对象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bidi="ar"/>
              </w:rPr>
              <w:t>范围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bidi="ar"/>
              </w:rPr>
              <w:t>联系地址及电话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00" w:firstLineChars="50"/>
              <w:textAlignment w:val="center"/>
              <w:rPr>
                <w:rFonts w:hint="eastAsia" w:ascii="仿宋_GB2312" w:eastAsia="仿宋_GB2312" w:cs="仿宋_GB2312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2"/>
                <w:szCs w:val="22"/>
                <w:lang w:bidi="ar"/>
              </w:rPr>
              <w:t>区财政局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bidi="ar-SA"/>
              </w:rPr>
              <w:t>工作人员1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bidi="ar-SA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bidi="ar-SA"/>
              </w:rPr>
              <w:t>18周岁以上、35周岁以下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bidi="ar-SA"/>
              </w:rPr>
              <w:t>全日制大学本科及以上学历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2"/>
                <w:szCs w:val="22"/>
                <w:lang w:bidi="ar"/>
              </w:rPr>
              <w:t>学士学位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bidi="ar-SA"/>
              </w:rPr>
              <w:t>工程造价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bidi="ar-SA"/>
              </w:rPr>
              <w:t>工程造价管理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bidi="ar-SA"/>
              </w:rPr>
              <w:t>助理造价工程师及以上职称</w:t>
            </w:r>
          </w:p>
        </w:tc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bidi="ar-SA"/>
              </w:rPr>
              <w:t>面向社会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2"/>
                <w:szCs w:val="22"/>
                <w:lang w:bidi="ar"/>
              </w:rPr>
              <w:t>海城区长青北路13号主楼104室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2"/>
                <w:szCs w:val="22"/>
                <w:lang w:bidi="ar"/>
              </w:rPr>
              <w:t>0779-3075303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4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2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bidi="ar-SA"/>
              </w:rPr>
              <w:t>工作人员2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bidi="ar-SA"/>
              </w:rPr>
              <w:t>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2"/>
                <w:szCs w:val="22"/>
                <w:lang w:bidi="ar"/>
              </w:rPr>
              <w:t>金融学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2"/>
                <w:szCs w:val="22"/>
                <w:lang w:bidi="ar"/>
              </w:rPr>
              <w:t>经济与金融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2"/>
                <w:szCs w:val="22"/>
                <w:lang w:bidi="ar"/>
              </w:rPr>
              <w:t>国际金融学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</w:tbl>
    <w:p>
      <w:pPr>
        <w:widowControl/>
        <w:ind w:left="5809" w:leftChars="2400" w:hanging="1249" w:hangingChars="446"/>
        <w:jc w:val="left"/>
        <w:rPr>
          <w:rFonts w:hint="eastAsia" w:ascii="仿宋_GB2312" w:eastAsia="仿宋_GB2312" w:cs="宋体"/>
          <w:kern w:val="0"/>
          <w:sz w:val="30"/>
          <w:szCs w:val="30"/>
          <w:lang w:bidi="ar-SA"/>
        </w:rPr>
      </w:pPr>
    </w:p>
    <w:p>
      <w:pPr>
        <w:widowControl/>
        <w:ind w:left="5809" w:leftChars="2400" w:hanging="1249" w:hangingChars="446"/>
        <w:jc w:val="left"/>
        <w:rPr>
          <w:rFonts w:hint="eastAsia" w:ascii="仿宋_GB2312" w:eastAsia="仿宋_GB2312" w:cs="宋体"/>
          <w:kern w:val="0"/>
          <w:sz w:val="30"/>
          <w:szCs w:val="30"/>
          <w:lang w:bidi="ar-SA"/>
        </w:rPr>
      </w:pPr>
    </w:p>
    <w:p>
      <w:pPr>
        <w:widowControl/>
        <w:ind w:left="5809" w:leftChars="2400" w:hanging="1249" w:hangingChars="446"/>
        <w:jc w:val="left"/>
        <w:rPr>
          <w:rFonts w:hint="eastAsia" w:ascii="仿宋_GB2312" w:eastAsia="仿宋_GB2312" w:cs="宋体"/>
          <w:kern w:val="0"/>
          <w:sz w:val="30"/>
          <w:szCs w:val="30"/>
          <w:lang w:bidi="ar-SA"/>
        </w:rPr>
      </w:pPr>
    </w:p>
    <w:p>
      <w:pPr>
        <w:widowControl/>
        <w:ind w:left="5809" w:leftChars="2400" w:hanging="1249" w:hangingChars="446"/>
        <w:jc w:val="left"/>
        <w:rPr>
          <w:rFonts w:hint="eastAsia" w:ascii="仿宋_GB2312" w:eastAsia="仿宋_GB2312" w:cs="宋体"/>
          <w:kern w:val="0"/>
          <w:sz w:val="30"/>
          <w:szCs w:val="30"/>
          <w:lang w:bidi="ar-SA"/>
        </w:rPr>
      </w:pPr>
    </w:p>
    <w:p>
      <w:pPr>
        <w:widowControl/>
        <w:ind w:left="5809" w:leftChars="2400" w:hanging="1249" w:hangingChars="446"/>
        <w:jc w:val="left"/>
        <w:rPr>
          <w:rFonts w:hint="eastAsia" w:ascii="仿宋_GB2312" w:eastAsia="仿宋_GB2312" w:cs="宋体"/>
          <w:kern w:val="0"/>
          <w:sz w:val="30"/>
          <w:szCs w:val="30"/>
          <w:lang w:bidi="ar-SA"/>
        </w:rPr>
      </w:pPr>
    </w:p>
    <w:p>
      <w:pPr>
        <w:widowControl/>
        <w:ind w:left="5809" w:leftChars="2400" w:hanging="1249" w:hangingChars="446"/>
        <w:jc w:val="left"/>
        <w:rPr>
          <w:rFonts w:hint="eastAsia" w:ascii="仿宋_GB2312" w:eastAsia="仿宋_GB2312" w:cs="宋体"/>
          <w:kern w:val="0"/>
          <w:sz w:val="30"/>
          <w:szCs w:val="30"/>
          <w:lang w:bidi="ar-SA"/>
        </w:rPr>
      </w:pPr>
    </w:p>
    <w:p>
      <w:pPr>
        <w:widowControl/>
        <w:ind w:left="5809" w:leftChars="2400" w:hanging="1249" w:hangingChars="446"/>
        <w:jc w:val="left"/>
        <w:rPr>
          <w:rFonts w:hint="eastAsia" w:ascii="仿宋_GB2312" w:eastAsia="仿宋_GB2312" w:cs="宋体"/>
          <w:kern w:val="0"/>
          <w:sz w:val="30"/>
          <w:szCs w:val="30"/>
          <w:lang w:bidi="ar-SA"/>
        </w:rPr>
      </w:pPr>
    </w:p>
    <w:p>
      <w:pPr>
        <w:widowControl/>
        <w:ind w:left="5809" w:leftChars="2400" w:hanging="1249" w:hangingChars="446"/>
        <w:jc w:val="left"/>
        <w:rPr>
          <w:rFonts w:hint="eastAsia" w:ascii="仿宋_GB2312" w:eastAsia="仿宋_GB2312" w:cs="宋体"/>
          <w:kern w:val="0"/>
          <w:sz w:val="30"/>
          <w:szCs w:val="30"/>
          <w:lang w:bidi="ar-SA"/>
        </w:rPr>
      </w:pPr>
    </w:p>
    <w:p>
      <w:pPr>
        <w:widowControl/>
        <w:rPr>
          <w:rFonts w:hint="eastAsia" w:ascii="仿宋_GB2312" w:eastAsia="仿宋_GB2312" w:cs="仿宋_GB2312"/>
          <w:b/>
          <w:bCs/>
          <w:kern w:val="0"/>
          <w:sz w:val="32"/>
          <w:szCs w:val="32"/>
          <w:lang w:eastAsia="zh-CN" w:bidi="ar-SA"/>
        </w:rPr>
        <w:sectPr>
          <w:pgSz w:w="16838" w:h="11906" w:orient="landscape"/>
          <w:pgMar w:top="907" w:right="1304" w:bottom="1304" w:left="1134" w:header="851" w:footer="992" w:gutter="0"/>
          <w:cols w:space="720" w:num="1"/>
          <w:docGrid w:type="linesAndChars" w:linePitch="286" w:charSpace="-4228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143E8"/>
    <w:rsid w:val="5211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2020-12-28T00:50:00Z</dcterms:created>
  <dc:creator>WPS_1560387422</dc:creator>
  <cp:lastModifiedBy>WPS_1560387422</cp:lastModifiedBy>
  <dcterms:modified xsi:type="dcterms:W3CDTF">2020-12-28T00:50:52Z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