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u w:val="single"/>
        </w:rPr>
        <w:t xml:space="preserve"> </w:t>
      </w:r>
      <w:r>
        <w:rPr>
          <w:rFonts w:hint="eastAsia"/>
          <w:b/>
          <w:sz w:val="32"/>
          <w:szCs w:val="32"/>
          <w:u w:val="single"/>
          <w:lang w:eastAsia="zh-CN"/>
        </w:rPr>
        <w:t>医学分子生物学国家重点实验室</w:t>
      </w:r>
      <w:r>
        <w:rPr>
          <w:rFonts w:hint="eastAsia"/>
          <w:b/>
          <w:sz w:val="32"/>
          <w:szCs w:val="32"/>
        </w:rPr>
        <w:t xml:space="preserve">  岗位招聘信息</w:t>
      </w:r>
    </w:p>
    <w:p>
      <w:pPr>
        <w:spacing w:line="480" w:lineRule="exact"/>
        <w:rPr>
          <w:rFonts w:hint="eastAsia" w:ascii="仿宋_GB2312" w:eastAsia="仿宋_GB2312"/>
          <w:sz w:val="30"/>
          <w:szCs w:val="30"/>
          <w:shd w:val="pct10" w:color="auto" w:fill="FFFFFF"/>
        </w:rPr>
      </w:pPr>
      <w:r>
        <w:rPr>
          <w:rFonts w:hint="eastAsia" w:ascii="仿宋_GB2312" w:eastAsia="仿宋_GB2312"/>
          <w:sz w:val="30"/>
          <w:szCs w:val="30"/>
        </w:rPr>
        <w:t>岗位名称：</w:t>
      </w:r>
      <w:r>
        <w:rPr>
          <w:rFonts w:hint="eastAsia" w:ascii="仿宋_GB2312" w:eastAsia="仿宋_GB2312"/>
          <w:sz w:val="30"/>
          <w:szCs w:val="30"/>
          <w:lang w:eastAsia="zh-CN"/>
        </w:rPr>
        <w:t>科研助理岗</w:t>
      </w:r>
      <w:r>
        <w:rPr>
          <w:rFonts w:hint="eastAsia" w:ascii="仿宋_GB2312" w:eastAsia="仿宋_GB2312"/>
          <w:sz w:val="30"/>
          <w:szCs w:val="30"/>
        </w:rPr>
        <w:t xml:space="preserve"> </w:t>
      </w:r>
      <w:r>
        <w:rPr>
          <w:rFonts w:hint="eastAsia" w:ascii="仿宋_GB2312" w:eastAsia="仿宋_GB2312"/>
          <w:sz w:val="30"/>
          <w:szCs w:val="30"/>
          <w:lang w:val="en-US" w:eastAsia="zh-CN"/>
        </w:rPr>
        <w:t>（应届毕业生）</w:t>
      </w:r>
    </w:p>
    <w:p>
      <w:pPr>
        <w:spacing w:line="480" w:lineRule="exact"/>
        <w:rPr>
          <w:rFonts w:hint="eastAsia" w:ascii="仿宋_GB2312" w:eastAsia="仿宋_GB2312"/>
          <w:sz w:val="30"/>
          <w:szCs w:val="30"/>
          <w:lang w:val="en-US" w:eastAsia="zh-CN"/>
        </w:rPr>
      </w:pPr>
      <w:r>
        <w:rPr>
          <w:rFonts w:hint="eastAsia" w:ascii="仿宋_GB2312" w:eastAsia="仿宋_GB2312"/>
          <w:sz w:val="30"/>
          <w:szCs w:val="30"/>
        </w:rPr>
        <w:t>学历要求：</w:t>
      </w:r>
      <w:r>
        <w:rPr>
          <w:rFonts w:hint="eastAsia" w:ascii="仿宋_GB2312" w:eastAsia="仿宋_GB2312"/>
          <w:sz w:val="30"/>
          <w:szCs w:val="30"/>
          <w:lang w:val="en-US" w:eastAsia="zh-CN"/>
        </w:rPr>
        <w:t>国内知名院校的全日制大学本科及以上学历</w:t>
      </w:r>
    </w:p>
    <w:p>
      <w:pPr>
        <w:spacing w:line="480" w:lineRule="exact"/>
        <w:rPr>
          <w:rFonts w:hint="eastAsia" w:ascii="仿宋_GB2312" w:eastAsia="仿宋_GB2312"/>
          <w:sz w:val="30"/>
          <w:szCs w:val="30"/>
          <w:lang w:eastAsia="zh-CN"/>
        </w:rPr>
      </w:pPr>
      <w:r>
        <w:rPr>
          <w:rFonts w:hint="eastAsia" w:ascii="仿宋_GB2312" w:eastAsia="仿宋_GB2312"/>
          <w:sz w:val="30"/>
          <w:szCs w:val="30"/>
        </w:rPr>
        <w:t>专业要求：医学、生物学、计算机、统计学、信息学等相关专业</w:t>
      </w:r>
    </w:p>
    <w:p>
      <w:pPr>
        <w:spacing w:line="480" w:lineRule="exact"/>
        <w:rPr>
          <w:rFonts w:hint="eastAsia" w:ascii="仿宋_GB2312" w:eastAsia="仿宋_GB2312"/>
          <w:sz w:val="30"/>
          <w:szCs w:val="30"/>
        </w:rPr>
      </w:pPr>
      <w:r>
        <w:rPr>
          <w:rFonts w:hint="eastAsia" w:ascii="仿宋_GB2312" w:eastAsia="仿宋_GB2312"/>
          <w:sz w:val="30"/>
          <w:szCs w:val="30"/>
        </w:rPr>
        <w:t>外语要求：大学英语六级；具有良好的英语听说读写能力</w:t>
      </w:r>
    </w:p>
    <w:p>
      <w:pPr>
        <w:spacing w:line="480" w:lineRule="exact"/>
        <w:rPr>
          <w:rFonts w:hint="default" w:ascii="仿宋_GB2312" w:eastAsia="仿宋_GB2312"/>
          <w:sz w:val="30"/>
          <w:szCs w:val="30"/>
          <w:lang w:val="en-US" w:eastAsia="zh-CN"/>
        </w:rPr>
      </w:pPr>
      <w:r>
        <w:rPr>
          <w:rFonts w:hint="eastAsia" w:ascii="仿宋_GB2312" w:eastAsia="仿宋_GB2312"/>
          <w:sz w:val="30"/>
          <w:szCs w:val="30"/>
          <w:lang w:eastAsia="zh-CN"/>
        </w:rPr>
        <w:t>年龄要求：</w:t>
      </w:r>
      <w:r>
        <w:rPr>
          <w:rFonts w:hint="eastAsia" w:ascii="仿宋_GB2312" w:eastAsia="仿宋_GB2312"/>
          <w:sz w:val="30"/>
          <w:szCs w:val="30"/>
          <w:lang w:val="en-US" w:eastAsia="zh-CN"/>
        </w:rPr>
        <w:t>27岁以下</w:t>
      </w:r>
    </w:p>
    <w:p>
      <w:pPr>
        <w:spacing w:line="480" w:lineRule="exact"/>
        <w:rPr>
          <w:rFonts w:hint="eastAsia" w:ascii="仿宋_GB2312" w:eastAsia="仿宋_GB2312"/>
          <w:sz w:val="30"/>
          <w:szCs w:val="30"/>
          <w:lang w:val="en-US" w:eastAsia="zh-CN"/>
        </w:rPr>
      </w:pPr>
      <w:r>
        <w:rPr>
          <w:rFonts w:hint="eastAsia" w:ascii="仿宋_GB2312" w:eastAsia="仿宋_GB2312"/>
          <w:sz w:val="30"/>
          <w:szCs w:val="30"/>
        </w:rPr>
        <w:t>招聘人数：</w:t>
      </w:r>
      <w:r>
        <w:rPr>
          <w:rFonts w:hint="eastAsia" w:ascii="仿宋_GB2312" w:eastAsia="仿宋_GB2312"/>
          <w:sz w:val="30"/>
          <w:szCs w:val="30"/>
          <w:lang w:val="en-US" w:eastAsia="zh-CN"/>
        </w:rPr>
        <w:t>2</w:t>
      </w:r>
    </w:p>
    <w:p>
      <w:pPr>
        <w:widowControl/>
        <w:spacing w:line="480" w:lineRule="exact"/>
        <w:jc w:val="left"/>
        <w:rPr>
          <w:rFonts w:hint="eastAsia" w:ascii="仿宋_GB2312" w:hAnsi="宋体" w:eastAsia="仿宋_GB2312" w:cs="Arial"/>
          <w:b/>
          <w:bCs/>
          <w:kern w:val="0"/>
          <w:sz w:val="30"/>
          <w:szCs w:val="30"/>
        </w:rPr>
      </w:pPr>
      <w:r>
        <w:rPr>
          <w:rFonts w:hint="eastAsia" w:ascii="仿宋_GB2312" w:hAnsi="宋体" w:eastAsia="仿宋_GB2312" w:cs="Arial"/>
          <w:b/>
          <w:bCs/>
          <w:kern w:val="0"/>
          <w:sz w:val="30"/>
          <w:szCs w:val="30"/>
        </w:rPr>
        <w:t>【课题研究简介】</w:t>
      </w:r>
    </w:p>
    <w:p>
      <w:pPr>
        <w:widowControl/>
        <w:spacing w:line="480" w:lineRule="exact"/>
        <w:ind w:firstLine="600" w:firstLineChars="200"/>
        <w:jc w:val="left"/>
        <w:rPr>
          <w:rFonts w:hint="eastAsia" w:ascii="仿宋_GB2312" w:hAnsi="宋体" w:eastAsia="仿宋_GB2312" w:cs="Arial"/>
          <w:b w:val="0"/>
          <w:bCs w:val="0"/>
          <w:kern w:val="0"/>
          <w:sz w:val="30"/>
          <w:szCs w:val="30"/>
        </w:rPr>
      </w:pPr>
      <w:r>
        <w:rPr>
          <w:rFonts w:hint="eastAsia" w:ascii="仿宋_GB2312" w:hAnsi="宋体" w:eastAsia="仿宋_GB2312" w:cs="Arial"/>
          <w:b w:val="0"/>
          <w:bCs w:val="0"/>
          <w:kern w:val="0"/>
          <w:sz w:val="30"/>
          <w:szCs w:val="30"/>
        </w:rPr>
        <w:t>医学分子生物学国家重点实验室是在北京协和医学院生物化学系的基础上建立起来的，是当时我国医学研究领域唯一的一所综合性开放实验室。1991年3月由国家计委正式批准筹建，1992年4月正式批准实行“边建设边开放”，1993年11月通过了国家验收。现任实验室主任刘德培院士，实验室名誉主任为王琳芳院士，学术委员会主任为王小凡院士。</w:t>
      </w:r>
    </w:p>
    <w:p>
      <w:pPr>
        <w:widowControl/>
        <w:spacing w:line="480" w:lineRule="exact"/>
        <w:ind w:firstLine="600" w:firstLineChars="200"/>
        <w:jc w:val="left"/>
        <w:rPr>
          <w:rFonts w:hint="eastAsia" w:ascii="仿宋_GB2312" w:hAnsi="宋体" w:eastAsia="仿宋_GB2312" w:cs="Arial"/>
          <w:b w:val="0"/>
          <w:bCs w:val="0"/>
          <w:kern w:val="0"/>
          <w:sz w:val="30"/>
          <w:szCs w:val="30"/>
        </w:rPr>
      </w:pPr>
      <w:r>
        <w:rPr>
          <w:rFonts w:hint="eastAsia" w:ascii="仿宋_GB2312" w:hAnsi="宋体" w:eastAsia="仿宋_GB2312" w:cs="Arial"/>
          <w:b w:val="0"/>
          <w:bCs w:val="0"/>
          <w:kern w:val="0"/>
          <w:sz w:val="30"/>
          <w:szCs w:val="30"/>
        </w:rPr>
        <w:t>医学分子生物学国家重点实验室以国家健康需求为导向，立足于医学前沿，充分发挥临床优势，多学科交叉融合协同创新，以“围绕重大疾病，阐释分子机理，促进临床转化”的创新链条支撑健康中国建设。本实验室是国家基础医学高水平的科学研究高地，是健康科学研究与技术创新平台、国际合作与交流学术中心、高层次创新人才培养基地，坚持创新，引领国内基础医学发展方向。</w:t>
      </w:r>
    </w:p>
    <w:p>
      <w:pPr>
        <w:widowControl/>
        <w:spacing w:line="480" w:lineRule="exact"/>
        <w:jc w:val="left"/>
        <w:rPr>
          <w:rFonts w:hint="eastAsia" w:ascii="仿宋_GB2312" w:hAnsi="宋体" w:eastAsia="仿宋_GB2312" w:cs="Arial"/>
          <w:b/>
          <w:bCs/>
          <w:kern w:val="0"/>
          <w:sz w:val="30"/>
          <w:szCs w:val="30"/>
        </w:rPr>
      </w:pPr>
      <w:r>
        <w:rPr>
          <w:rFonts w:hint="eastAsia" w:ascii="仿宋_GB2312" w:hAnsi="宋体" w:eastAsia="仿宋_GB2312" w:cs="Arial"/>
          <w:b/>
          <w:bCs/>
          <w:kern w:val="0"/>
          <w:sz w:val="30"/>
          <w:szCs w:val="30"/>
        </w:rPr>
        <w:t>【医学分子生物学国家重点实验室网站链接】 </w:t>
      </w:r>
    </w:p>
    <w:p>
      <w:pPr>
        <w:widowControl/>
        <w:spacing w:line="480" w:lineRule="exact"/>
        <w:jc w:val="left"/>
        <w:rPr>
          <w:rFonts w:hint="eastAsia" w:ascii="仿宋_GB2312" w:hAnsi="宋体" w:eastAsia="仿宋_GB2312" w:cs="Arial"/>
          <w:b/>
          <w:bCs/>
          <w:kern w:val="0"/>
          <w:sz w:val="30"/>
          <w:szCs w:val="30"/>
        </w:rPr>
      </w:pPr>
      <w:r>
        <w:rPr>
          <w:rFonts w:hint="eastAsia" w:ascii="仿宋_GB2312" w:hAnsi="宋体" w:eastAsia="仿宋_GB2312" w:cs="Arial"/>
          <w:b/>
          <w:bCs/>
          <w:kern w:val="0"/>
          <w:sz w:val="30"/>
          <w:szCs w:val="30"/>
        </w:rPr>
        <w:t> www.sklmmb.cn </w:t>
      </w:r>
    </w:p>
    <w:p>
      <w:pPr>
        <w:widowControl/>
        <w:spacing w:line="480" w:lineRule="exact"/>
        <w:jc w:val="left"/>
        <w:rPr>
          <w:rFonts w:hint="eastAsia" w:ascii="仿宋_GB2312" w:hAnsi="宋体" w:eastAsia="仿宋_GB2312" w:cs="Arial"/>
          <w:b/>
          <w:bCs/>
          <w:kern w:val="0"/>
          <w:sz w:val="30"/>
          <w:szCs w:val="30"/>
        </w:rPr>
      </w:pPr>
      <w:r>
        <w:rPr>
          <w:rFonts w:hint="eastAsia" w:ascii="仿宋_GB2312" w:hAnsi="宋体" w:eastAsia="仿宋_GB2312" w:cs="Arial"/>
          <w:b/>
          <w:bCs/>
          <w:kern w:val="0"/>
          <w:sz w:val="30"/>
          <w:szCs w:val="30"/>
        </w:rPr>
        <w:t>职位描述： </w:t>
      </w:r>
    </w:p>
    <w:p>
      <w:pPr>
        <w:widowControl/>
        <w:spacing w:line="480" w:lineRule="exact"/>
        <w:jc w:val="left"/>
        <w:rPr>
          <w:rFonts w:hint="eastAsia" w:ascii="仿宋_GB2312" w:hAnsi="宋体" w:eastAsia="仿宋_GB2312" w:cs="Arial"/>
          <w:kern w:val="0"/>
          <w:sz w:val="30"/>
          <w:szCs w:val="30"/>
        </w:rPr>
      </w:pPr>
      <w:r>
        <w:rPr>
          <w:rFonts w:hint="eastAsia" w:ascii="仿宋_GB2312" w:hAnsi="宋体" w:eastAsia="仿宋_GB2312" w:cs="Arial"/>
          <w:b/>
          <w:bCs/>
          <w:kern w:val="0"/>
          <w:sz w:val="30"/>
          <w:szCs w:val="30"/>
        </w:rPr>
        <w:t>【招聘条件】 </w:t>
      </w:r>
    </w:p>
    <w:p>
      <w:pPr>
        <w:widowControl/>
        <w:numPr>
          <w:ilvl w:val="0"/>
          <w:numId w:val="1"/>
        </w:numPr>
        <w:spacing w:line="480" w:lineRule="exact"/>
        <w:ind w:left="0" w:leftChars="0" w:firstLine="482" w:firstLineChars="0"/>
        <w:jc w:val="both"/>
        <w:rPr>
          <w:rFonts w:hint="eastAsia" w:ascii="仿宋_GB2312" w:eastAsia="仿宋_GB2312"/>
          <w:sz w:val="30"/>
          <w:szCs w:val="30"/>
        </w:rPr>
      </w:pPr>
      <w:r>
        <w:rPr>
          <w:rFonts w:hint="eastAsia" w:ascii="仿宋_GB2312" w:eastAsia="仿宋_GB2312"/>
          <w:sz w:val="30"/>
          <w:szCs w:val="30"/>
        </w:rPr>
        <w:t>热爱祖国，拥护中国共产党，政治立场和理想信念坚定，遵守国家宪法和法律，无任何违规违纪行为，热爱高等教育事业，具备良好的品行和职业道德，具有良好的责任意识和奉献精神，身心健康</w:t>
      </w:r>
      <w:r>
        <w:rPr>
          <w:rFonts w:hint="eastAsia" w:ascii="仿宋_GB2312" w:eastAsia="仿宋_GB2312"/>
          <w:sz w:val="30"/>
          <w:szCs w:val="30"/>
          <w:lang w:eastAsia="zh-CN"/>
        </w:rPr>
        <w:t>；</w:t>
      </w:r>
    </w:p>
    <w:p>
      <w:pPr>
        <w:widowControl/>
        <w:numPr>
          <w:ilvl w:val="0"/>
          <w:numId w:val="1"/>
        </w:numPr>
        <w:spacing w:line="480" w:lineRule="exact"/>
        <w:ind w:left="0" w:leftChars="0" w:firstLine="482" w:firstLineChars="0"/>
        <w:jc w:val="both"/>
        <w:rPr>
          <w:rFonts w:hint="eastAsia" w:ascii="仿宋_GB2312" w:eastAsia="仿宋_GB2312"/>
          <w:sz w:val="30"/>
          <w:szCs w:val="30"/>
        </w:rPr>
      </w:pPr>
      <w:r>
        <w:rPr>
          <w:rFonts w:hint="eastAsia" w:ascii="仿宋_GB2312" w:eastAsia="仿宋_GB2312"/>
          <w:sz w:val="30"/>
          <w:szCs w:val="30"/>
        </w:rPr>
        <w:t>掌握医学、生物学、计算机、统计学、信息学等相关专业的基本理论和基本方法； </w:t>
      </w:r>
    </w:p>
    <w:p>
      <w:pPr>
        <w:widowControl/>
        <w:numPr>
          <w:ilvl w:val="0"/>
          <w:numId w:val="1"/>
        </w:numPr>
        <w:spacing w:line="480" w:lineRule="exact"/>
        <w:ind w:left="0" w:leftChars="0" w:firstLine="482" w:firstLineChars="0"/>
        <w:jc w:val="both"/>
        <w:rPr>
          <w:rFonts w:hint="eastAsia" w:ascii="仿宋_GB2312" w:eastAsia="仿宋_GB2312"/>
          <w:sz w:val="30"/>
          <w:szCs w:val="30"/>
        </w:rPr>
      </w:pPr>
      <w:r>
        <w:rPr>
          <w:rFonts w:hint="eastAsia" w:ascii="仿宋_GB2312" w:eastAsia="仿宋_GB2312"/>
          <w:sz w:val="30"/>
          <w:szCs w:val="30"/>
        </w:rPr>
        <w:t>治学态度严谨，诚实守信，工作细致踏实，具较强的工作责任心和团队协作精神。</w:t>
      </w:r>
    </w:p>
    <w:p>
      <w:pPr>
        <w:widowControl/>
        <w:numPr>
          <w:ilvl w:val="0"/>
          <w:numId w:val="1"/>
        </w:numPr>
        <w:spacing w:line="480" w:lineRule="exact"/>
        <w:ind w:left="0" w:leftChars="0" w:firstLine="482" w:firstLineChars="0"/>
        <w:jc w:val="both"/>
        <w:rPr>
          <w:rFonts w:hint="eastAsia" w:ascii="仿宋_GB2312" w:eastAsia="仿宋_GB2312"/>
          <w:sz w:val="30"/>
          <w:szCs w:val="30"/>
        </w:rPr>
      </w:pPr>
      <w:r>
        <w:rPr>
          <w:rFonts w:hint="eastAsia" w:ascii="仿宋_GB2312" w:eastAsia="仿宋_GB2312"/>
          <w:sz w:val="30"/>
          <w:szCs w:val="30"/>
        </w:rPr>
        <w:t xml:space="preserve">具有较强的科研动手能力、写作能力、文献综合能力和协调沟通能力；    </w:t>
      </w:r>
    </w:p>
    <w:p>
      <w:pPr>
        <w:widowControl/>
        <w:numPr>
          <w:ilvl w:val="0"/>
          <w:numId w:val="1"/>
        </w:numPr>
        <w:spacing w:line="480" w:lineRule="exact"/>
        <w:ind w:left="0" w:leftChars="0" w:firstLine="482" w:firstLineChars="0"/>
        <w:jc w:val="both"/>
        <w:rPr>
          <w:rFonts w:hint="eastAsia" w:ascii="仿宋_GB2312" w:eastAsia="仿宋_GB2312"/>
          <w:sz w:val="30"/>
          <w:szCs w:val="30"/>
        </w:rPr>
      </w:pPr>
      <w:r>
        <w:rPr>
          <w:rFonts w:hint="eastAsia" w:ascii="仿宋_GB2312" w:eastAsia="仿宋_GB2312"/>
          <w:sz w:val="30"/>
          <w:szCs w:val="30"/>
        </w:rPr>
        <w:t>身体健康，可长期稳定工作。</w:t>
      </w:r>
    </w:p>
    <w:p>
      <w:pPr>
        <w:widowControl/>
        <w:tabs>
          <w:tab w:val="center" w:pos="4393"/>
        </w:tabs>
        <w:spacing w:line="480" w:lineRule="exact"/>
        <w:jc w:val="left"/>
        <w:rPr>
          <w:rFonts w:hint="eastAsia" w:ascii="仿宋_GB2312" w:eastAsia="仿宋_GB2312"/>
          <w:sz w:val="30"/>
          <w:szCs w:val="30"/>
        </w:rPr>
      </w:pPr>
      <w:r>
        <w:rPr>
          <w:rFonts w:hint="eastAsia" w:ascii="仿宋_GB2312" w:eastAsia="仿宋_GB2312"/>
          <w:sz w:val="30"/>
          <w:szCs w:val="30"/>
        </w:rPr>
        <w:t>【岗位职责】</w:t>
      </w:r>
    </w:p>
    <w:p>
      <w:pPr>
        <w:widowControl/>
        <w:numPr>
          <w:ilvl w:val="0"/>
          <w:numId w:val="2"/>
        </w:numPr>
        <w:tabs>
          <w:tab w:val="center" w:pos="4393"/>
        </w:tabs>
        <w:spacing w:line="480" w:lineRule="exact"/>
        <w:ind w:firstLine="600" w:firstLineChars="200"/>
        <w:jc w:val="left"/>
        <w:rPr>
          <w:rFonts w:hint="eastAsia" w:ascii="仿宋_GB2312" w:eastAsia="仿宋_GB2312"/>
          <w:sz w:val="30"/>
          <w:szCs w:val="30"/>
        </w:rPr>
      </w:pPr>
      <w:r>
        <w:rPr>
          <w:rFonts w:hint="eastAsia" w:ascii="仿宋_GB2312" w:eastAsia="仿宋_GB2312"/>
          <w:sz w:val="30"/>
          <w:szCs w:val="30"/>
        </w:rPr>
        <w:t>收集，整理相关仪器数据；</w:t>
      </w:r>
    </w:p>
    <w:p>
      <w:pPr>
        <w:widowControl/>
        <w:numPr>
          <w:ilvl w:val="0"/>
          <w:numId w:val="2"/>
        </w:numPr>
        <w:tabs>
          <w:tab w:val="center" w:pos="4393"/>
        </w:tabs>
        <w:spacing w:line="480" w:lineRule="exact"/>
        <w:ind w:firstLine="600" w:firstLineChars="200"/>
        <w:jc w:val="left"/>
        <w:rPr>
          <w:rFonts w:hint="eastAsia" w:ascii="仿宋_GB2312" w:eastAsia="仿宋_GB2312"/>
          <w:sz w:val="30"/>
          <w:szCs w:val="30"/>
        </w:rPr>
      </w:pPr>
      <w:r>
        <w:rPr>
          <w:rFonts w:hint="eastAsia" w:ascii="仿宋_GB2312" w:eastAsia="仿宋_GB2312"/>
          <w:sz w:val="30"/>
          <w:szCs w:val="30"/>
        </w:rPr>
        <w:t>协助高级技术人员为课题组科研提供支撑；</w:t>
      </w:r>
    </w:p>
    <w:p>
      <w:pPr>
        <w:widowControl/>
        <w:numPr>
          <w:ilvl w:val="0"/>
          <w:numId w:val="2"/>
        </w:numPr>
        <w:tabs>
          <w:tab w:val="center" w:pos="4393"/>
        </w:tabs>
        <w:spacing w:line="480" w:lineRule="exact"/>
        <w:ind w:firstLine="600" w:firstLineChars="200"/>
        <w:jc w:val="left"/>
        <w:rPr>
          <w:rFonts w:hint="eastAsia" w:ascii="仿宋_GB2312" w:eastAsia="仿宋_GB2312"/>
          <w:sz w:val="30"/>
          <w:szCs w:val="30"/>
        </w:rPr>
      </w:pPr>
      <w:r>
        <w:rPr>
          <w:rFonts w:hint="eastAsia" w:ascii="仿宋_GB2312" w:eastAsia="仿宋_GB2312"/>
          <w:sz w:val="30"/>
          <w:szCs w:val="30"/>
          <w:lang w:eastAsia="zh-CN"/>
        </w:rPr>
        <w:t>协助实验室其他日常建设、运行工作；</w:t>
      </w:r>
    </w:p>
    <w:p>
      <w:pPr>
        <w:widowControl/>
        <w:numPr>
          <w:ilvl w:val="0"/>
          <w:numId w:val="2"/>
        </w:numPr>
        <w:tabs>
          <w:tab w:val="center" w:pos="4393"/>
        </w:tabs>
        <w:spacing w:line="480" w:lineRule="exact"/>
        <w:ind w:firstLine="600" w:firstLineChars="200"/>
        <w:jc w:val="left"/>
        <w:rPr>
          <w:rFonts w:hint="eastAsia" w:ascii="仿宋_GB2312" w:eastAsia="仿宋_GB2312"/>
          <w:sz w:val="30"/>
          <w:szCs w:val="30"/>
        </w:rPr>
      </w:pPr>
      <w:r>
        <w:rPr>
          <w:rFonts w:hint="eastAsia" w:ascii="仿宋_GB2312" w:eastAsia="仿宋_GB2312"/>
          <w:sz w:val="30"/>
          <w:szCs w:val="30"/>
        </w:rPr>
        <w:t>参与有助于提高研究所地位和声誉的其他活动如学术交流、内外合作、教育培训、科普宣传、公益事业等。</w:t>
      </w:r>
    </w:p>
    <w:p>
      <w:pPr>
        <w:widowControl/>
        <w:numPr>
          <w:ilvl w:val="0"/>
          <w:numId w:val="2"/>
        </w:numPr>
        <w:tabs>
          <w:tab w:val="center" w:pos="4393"/>
        </w:tabs>
        <w:spacing w:line="480" w:lineRule="exact"/>
        <w:ind w:firstLine="600" w:firstLineChars="200"/>
        <w:jc w:val="left"/>
        <w:rPr>
          <w:rFonts w:hint="eastAsia" w:ascii="仿宋_GB2312" w:eastAsia="仿宋_GB2312"/>
          <w:sz w:val="30"/>
          <w:szCs w:val="30"/>
        </w:rPr>
      </w:pPr>
      <w:r>
        <w:rPr>
          <w:rFonts w:hint="eastAsia" w:ascii="仿宋_GB2312" w:eastAsia="仿宋_GB2312"/>
          <w:sz w:val="30"/>
          <w:szCs w:val="30"/>
          <w:lang w:eastAsia="zh-CN"/>
        </w:rPr>
        <w:t>领导</w:t>
      </w:r>
      <w:r>
        <w:rPr>
          <w:rFonts w:hint="eastAsia" w:ascii="仿宋_GB2312" w:eastAsia="仿宋_GB2312"/>
          <w:sz w:val="30"/>
          <w:szCs w:val="30"/>
        </w:rPr>
        <w:t>安排的其他任务。</w:t>
      </w:r>
    </w:p>
    <w:p>
      <w:pPr>
        <w:widowControl/>
        <w:spacing w:line="480" w:lineRule="exact"/>
        <w:ind w:firstLine="551" w:firstLineChars="196"/>
        <w:jc w:val="left"/>
        <w:rPr>
          <w:rFonts w:hint="eastAsia" w:ascii="仿宋_GB2312" w:eastAsia="仿宋_GB2312"/>
          <w:b/>
          <w:sz w:val="28"/>
          <w:szCs w:val="28"/>
        </w:rPr>
      </w:pPr>
      <w:r>
        <w:rPr>
          <w:rFonts w:hint="eastAsia" w:ascii="仿宋_GB2312" w:eastAsia="仿宋_GB2312"/>
          <w:b/>
          <w:sz w:val="28"/>
          <w:szCs w:val="28"/>
        </w:rPr>
        <w:t>有意者请将详细简历（包括个人基本情况、教育和工作经历、科研工作概述、论文发表情况及其它成果）发至邮箱：</w:t>
      </w:r>
      <w:bookmarkStart w:id="0" w:name="_GoBack"/>
      <w:bookmarkEnd w:id="0"/>
      <w:r>
        <w:rPr>
          <w:rFonts w:hint="eastAsia" w:ascii="仿宋_GB2312" w:eastAsia="仿宋_GB2312"/>
          <w:b/>
          <w:sz w:val="28"/>
          <w:szCs w:val="28"/>
        </w:rPr>
        <w:t>sklmmb@ibms.pumc.edu.cn </w:t>
      </w:r>
    </w:p>
    <w:p>
      <w:pPr>
        <w:widowControl/>
        <w:spacing w:line="480" w:lineRule="exact"/>
        <w:ind w:firstLine="551" w:firstLineChars="196"/>
        <w:jc w:val="left"/>
        <w:rPr>
          <w:rFonts w:hint="eastAsia" w:ascii="仿宋_GB2312" w:eastAsia="仿宋_GB2312"/>
          <w:b/>
          <w:sz w:val="28"/>
          <w:szCs w:val="28"/>
        </w:rPr>
      </w:pPr>
      <w:r>
        <w:rPr>
          <w:rFonts w:hint="eastAsia" w:ascii="仿宋_GB2312" w:eastAsia="仿宋_GB2312"/>
          <w:b/>
          <w:sz w:val="28"/>
          <w:szCs w:val="28"/>
        </w:rPr>
        <w:t>联系电话：010-69156420 </w:t>
      </w:r>
    </w:p>
    <w:p>
      <w:pPr>
        <w:widowControl/>
        <w:spacing w:line="480" w:lineRule="exact"/>
        <w:ind w:firstLine="551" w:firstLineChars="196"/>
        <w:jc w:val="left"/>
        <w:rPr>
          <w:rFonts w:hint="eastAsia" w:ascii="仿宋_GB2312" w:eastAsia="仿宋_GB2312"/>
          <w:b/>
          <w:sz w:val="30"/>
          <w:szCs w:val="30"/>
        </w:rPr>
      </w:pPr>
      <w:r>
        <w:rPr>
          <w:rFonts w:hint="eastAsia" w:ascii="仿宋_GB2312" w:eastAsia="仿宋_GB2312"/>
          <w:b/>
          <w:sz w:val="28"/>
          <w:szCs w:val="28"/>
        </w:rPr>
        <w:t>联系人：耿超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0B87C"/>
    <w:multiLevelType w:val="singleLevel"/>
    <w:tmpl w:val="A6B0B87C"/>
    <w:lvl w:ilvl="0" w:tentative="0">
      <w:start w:val="1"/>
      <w:numFmt w:val="decimal"/>
      <w:suff w:val="nothing"/>
      <w:lvlText w:val="%1、"/>
      <w:lvlJc w:val="left"/>
    </w:lvl>
  </w:abstractNum>
  <w:abstractNum w:abstractNumId="1">
    <w:nsid w:val="7496910F"/>
    <w:multiLevelType w:val="singleLevel"/>
    <w:tmpl w:val="7496910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53E60"/>
    <w:rsid w:val="06A23DD4"/>
    <w:rsid w:val="16D353AE"/>
    <w:rsid w:val="32EA2036"/>
    <w:rsid w:val="35201DD3"/>
    <w:rsid w:val="49404B02"/>
    <w:rsid w:val="6D6256E2"/>
    <w:rsid w:val="794A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耿超-医科院基础所重点室</cp:lastModifiedBy>
  <dcterms:modified xsi:type="dcterms:W3CDTF">2020-06-28T05:18:45Z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