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小标宋" w:hAnsi="小标宋" w:eastAsia="小标宋" w:cs="小标宋"/>
          <w:b/>
          <w:sz w:val="30"/>
          <w:szCs w:val="30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兰巨乡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人民政府公开招聘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儿童福利工作者报名表</w:t>
      </w:r>
    </w:p>
    <w:bookmarkEnd w:id="0"/>
    <w:tbl>
      <w:tblPr>
        <w:tblStyle w:val="2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2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在职学历</w:t>
            </w:r>
          </w:p>
        </w:tc>
        <w:tc>
          <w:tcPr>
            <w:tcW w:w="2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招考单位意见</w:t>
            </w:r>
          </w:p>
        </w:tc>
        <w:tc>
          <w:tcPr>
            <w:tcW w:w="8193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16C28"/>
    <w:rsid w:val="26416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2021-01-15T08:32:00Z</dcterms:created>
  <dc:creator>洌冰</dc:creator>
  <cp:lastModifiedBy>洌冰</cp:lastModifiedBy>
  <dcterms:modified xsi:type="dcterms:W3CDTF">2021-01-15T08:32:29Z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