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279" w:leftChars="152" w:hanging="960" w:hangingChars="3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兰巨乡</w:t>
      </w:r>
      <w:r>
        <w:rPr>
          <w:rFonts w:hint="eastAsia" w:ascii="新宋体" w:hAnsi="新宋体" w:eastAsia="新宋体" w:cs="新宋体"/>
          <w:b/>
          <w:sz w:val="44"/>
          <w:szCs w:val="44"/>
        </w:rPr>
        <w:t>人民政府公开招聘编外用工需求计划表</w:t>
      </w:r>
    </w:p>
    <w:bookmarkEnd w:id="0"/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367"/>
        <w:gridCol w:w="1401"/>
        <w:gridCol w:w="1000"/>
        <w:gridCol w:w="784"/>
        <w:gridCol w:w="1201"/>
        <w:gridCol w:w="2021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20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其他要求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2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儿童福利工作者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35周岁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以下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有村干部履职经验、有基层群众工作经验者年龄可放宽至40周岁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83189"/>
    <w:rsid w:val="06883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2021-01-15T08:30:00Z</dcterms:created>
  <dc:creator>洌冰</dc:creator>
  <cp:lastModifiedBy>洌冰</cp:lastModifiedBy>
  <dcterms:modified xsi:type="dcterms:W3CDTF">2021-01-15T08:31:46Z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