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063" w:type="dxa"/>
        <w:tblInd w:w="0" w:type="dxa"/>
        <w:tblLayout w:type="fixed"/>
        <w:tblCellMar>
          <w:top w:w="0" w:type="dxa"/>
          <w:left w:w="0" w:type="dxa"/>
          <w:bottom w:w="0" w:type="dxa"/>
          <w:right w:w="0" w:type="dxa"/>
        </w:tblCellMar>
      </w:tblPr>
      <w:tblGrid>
        <w:gridCol w:w="384"/>
        <w:gridCol w:w="535"/>
        <w:gridCol w:w="517"/>
        <w:gridCol w:w="518"/>
        <w:gridCol w:w="436"/>
        <w:gridCol w:w="912"/>
        <w:gridCol w:w="584"/>
        <w:gridCol w:w="1783"/>
        <w:gridCol w:w="1017"/>
        <w:gridCol w:w="750"/>
        <w:gridCol w:w="509"/>
        <w:gridCol w:w="741"/>
        <w:gridCol w:w="1450"/>
        <w:gridCol w:w="366"/>
        <w:gridCol w:w="300"/>
        <w:gridCol w:w="634"/>
        <w:gridCol w:w="516"/>
        <w:gridCol w:w="2111"/>
      </w:tblGrid>
      <w:tr>
        <w:tblPrEx>
          <w:tblCellMar>
            <w:top w:w="0" w:type="dxa"/>
            <w:left w:w="0" w:type="dxa"/>
            <w:bottom w:w="0" w:type="dxa"/>
            <w:right w:w="0" w:type="dxa"/>
          </w:tblCellMar>
        </w:tblPrEx>
        <w:trPr>
          <w:trHeight w:val="348" w:hRule="atLeast"/>
        </w:trPr>
        <w:tc>
          <w:tcPr>
            <w:tcW w:w="14063" w:type="dxa"/>
            <w:gridSpan w:val="18"/>
            <w:tcBorders>
              <w:top w:val="nil"/>
              <w:left w:val="nil"/>
              <w:bottom w:val="single" w:color="auto" w:sz="4" w:space="0"/>
              <w:right w:val="nil"/>
            </w:tcBorders>
            <w:noWrap/>
            <w:tcMar>
              <w:top w:w="15" w:type="dxa"/>
              <w:left w:w="15" w:type="dxa"/>
              <w:right w:w="15" w:type="dxa"/>
            </w:tcMar>
            <w:vAlign w:val="center"/>
          </w:tcPr>
          <w:p>
            <w:pPr>
              <w:widowControl/>
              <w:jc w:val="center"/>
              <w:textAlignment w:val="center"/>
              <w:rPr>
                <w:rFonts w:ascii="宋体" w:hAnsi="宋体" w:cs="宋体"/>
                <w:color w:val="auto"/>
                <w:kern w:val="0"/>
                <w:sz w:val="20"/>
              </w:rPr>
            </w:pPr>
            <w:bookmarkStart w:id="0" w:name="_GoBack"/>
            <w:r>
              <w:rPr>
                <w:color w:val="auto"/>
                <w:sz w:val="36"/>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-604520</wp:posOffset>
                      </wp:positionV>
                      <wp:extent cx="1032510" cy="413385"/>
                      <wp:effectExtent l="5080" t="4445" r="10160" b="20320"/>
                      <wp:wrapNone/>
                      <wp:docPr id="1" name="文本框 1"/>
                      <wp:cNvGraphicFramePr/>
                      <a:graphic xmlns:a="http://schemas.openxmlformats.org/drawingml/2006/main">
                        <a:graphicData uri="http://schemas.microsoft.com/office/word/2010/wordprocessingShape">
                          <wps:wsp>
                            <wps:cNvSpPr txBox="1"/>
                            <wps:spPr>
                              <a:xfrm>
                                <a:off x="0" y="0"/>
                                <a:ext cx="1032510" cy="41338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w:t>
                                  </w:r>
                                </w:p>
                              </w:txbxContent>
                            </wps:txbx>
                            <wps:bodyPr upright="1"/>
                          </wps:wsp>
                        </a:graphicData>
                      </a:graphic>
                    </wp:anchor>
                  </w:drawing>
                </mc:Choice>
                <mc:Fallback>
                  <w:pict>
                    <v:shape id="_x0000_s1026" o:spid="_x0000_s1026" o:spt="202" type="#_x0000_t202" style="position:absolute;left:0pt;margin-left:-2.2pt;margin-top:-47.6pt;height:32.55pt;width:81.3pt;z-index:251658240;mso-width-relative:page;mso-height-relative:page;" stroked="t" coordsize="21600,21600" o:gfxdata="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cc5q9gAAAAKAQAADwAAAAAAAAABACAAAAAi&#10;AAAAZHJzL2Rvd25yZXYueG1sUEsBAhQAFAAAAAgAh07iQDpnZhwKAgAARAQAAA4AAAAAAAAAAQAg&#10;AAAAJwEAAGRycy9lMm9Eb2MueG1sUEsFBgAAAAAGAAYAWQEAAKMFAAAAAA==&#10;">
                      <v:path/>
                      <v:fill focussize="0,0"/>
                      <v:stroke color="#FFFFFF" joinstyle="miter"/>
                      <v:imagedata o:title=""/>
                      <o:lock v:ext="edit"/>
                      <v:textbox>
                        <w:txbxContent>
                          <w:p>
                            <w:pPr>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w:t>
                            </w:r>
                          </w:p>
                        </w:txbxContent>
                      </v:textbox>
                    </v:shape>
                  </w:pict>
                </mc:Fallback>
              </mc:AlternateContent>
            </w:r>
            <w:r>
              <w:rPr>
                <w:rFonts w:hint="eastAsia" w:ascii="宋体" w:hAnsi="宋体" w:cs="宋体"/>
                <w:b/>
                <w:color w:val="auto"/>
                <w:kern w:val="0"/>
                <w:sz w:val="36"/>
                <w:szCs w:val="36"/>
              </w:rPr>
              <w:t>荆楚理工学院2021年博士研究生招聘岗位及其资格条件一览表</w:t>
            </w:r>
            <w:bookmarkEnd w:id="0"/>
          </w:p>
        </w:tc>
      </w:tr>
      <w:tr>
        <w:tblPrEx>
          <w:tblCellMar>
            <w:top w:w="0" w:type="dxa"/>
            <w:left w:w="0" w:type="dxa"/>
            <w:bottom w:w="0" w:type="dxa"/>
            <w:right w:w="0" w:type="dxa"/>
          </w:tblCellMar>
        </w:tblPrEx>
        <w:trPr>
          <w:trHeight w:val="353" w:hRule="atLeast"/>
        </w:trPr>
        <w:tc>
          <w:tcPr>
            <w:tcW w:w="384" w:type="dxa"/>
            <w:vMerge w:val="restart"/>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序号</w:t>
            </w:r>
          </w:p>
        </w:tc>
        <w:tc>
          <w:tcPr>
            <w:tcW w:w="535" w:type="dxa"/>
            <w:vMerge w:val="restart"/>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招聘单位</w:t>
            </w:r>
          </w:p>
        </w:tc>
        <w:tc>
          <w:tcPr>
            <w:tcW w:w="1471" w:type="dxa"/>
            <w:gridSpan w:val="3"/>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招聘岗位及人数</w:t>
            </w:r>
          </w:p>
        </w:tc>
        <w:tc>
          <w:tcPr>
            <w:tcW w:w="3279" w:type="dxa"/>
            <w:gridSpan w:val="3"/>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w:t>
            </w:r>
          </w:p>
        </w:tc>
        <w:tc>
          <w:tcPr>
            <w:tcW w:w="4467" w:type="dxa"/>
            <w:gridSpan w:val="5"/>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报考资格条件</w:t>
            </w:r>
          </w:p>
        </w:tc>
        <w:tc>
          <w:tcPr>
            <w:tcW w:w="1300" w:type="dxa"/>
            <w:gridSpan w:val="3"/>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考试测试方式</w:t>
            </w:r>
          </w:p>
        </w:tc>
        <w:tc>
          <w:tcPr>
            <w:tcW w:w="516" w:type="dxa"/>
            <w:vMerge w:val="restart"/>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kern w:val="0"/>
                <w:sz w:val="20"/>
              </w:rPr>
            </w:pPr>
            <w:r>
              <w:rPr>
                <w:rFonts w:hint="eastAsia" w:ascii="仿宋" w:hAnsi="仿宋" w:eastAsia="仿宋" w:cs="仿宋"/>
                <w:b/>
                <w:color w:val="auto"/>
                <w:kern w:val="0"/>
                <w:sz w:val="20"/>
              </w:rPr>
              <w:t>组织</w:t>
            </w:r>
          </w:p>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形式</w:t>
            </w:r>
          </w:p>
        </w:tc>
        <w:tc>
          <w:tcPr>
            <w:tcW w:w="2111" w:type="dxa"/>
            <w:vMerge w:val="restart"/>
            <w:tcBorders>
              <w:top w:val="single" w:color="auto" w:sz="4" w:space="0"/>
              <w:left w:val="single" w:color="auto" w:sz="4" w:space="0"/>
              <w:bottom w:val="single" w:color="auto" w:sz="4" w:space="0"/>
              <w:right w:val="single" w:color="auto" w:sz="4" w:space="0"/>
            </w:tcBorders>
            <w:shd w:val="clear" w:color="auto" w:fill="ECEBEB"/>
            <w:noWrap/>
            <w:tcMar>
              <w:top w:w="15" w:type="dxa"/>
              <w:left w:w="15" w:type="dxa"/>
              <w:right w:w="15" w:type="dxa"/>
            </w:tcMar>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rPr>
              <w:t>联系方式</w:t>
            </w:r>
          </w:p>
        </w:tc>
      </w:tr>
      <w:tr>
        <w:tblPrEx>
          <w:tblCellMar>
            <w:top w:w="0" w:type="dxa"/>
            <w:left w:w="0" w:type="dxa"/>
            <w:bottom w:w="0" w:type="dxa"/>
            <w:right w:w="0" w:type="dxa"/>
          </w:tblCellMar>
        </w:tblPrEx>
        <w:trPr>
          <w:trHeight w:val="693" w:hRule="atLeast"/>
        </w:trPr>
        <w:tc>
          <w:tcPr>
            <w:tcW w:w="384"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35"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17"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专技岗位</w:t>
            </w:r>
          </w:p>
        </w:tc>
        <w:tc>
          <w:tcPr>
            <w:tcW w:w="518"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管理岗位</w:t>
            </w:r>
          </w:p>
        </w:tc>
        <w:tc>
          <w:tcPr>
            <w:tcW w:w="436"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工勤岗位</w:t>
            </w:r>
          </w:p>
        </w:tc>
        <w:tc>
          <w:tcPr>
            <w:tcW w:w="912"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岗位名称</w:t>
            </w:r>
          </w:p>
        </w:tc>
        <w:tc>
          <w:tcPr>
            <w:tcW w:w="584"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岗位等级</w:t>
            </w:r>
          </w:p>
        </w:tc>
        <w:tc>
          <w:tcPr>
            <w:tcW w:w="1783"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岗位描述</w:t>
            </w:r>
          </w:p>
        </w:tc>
        <w:tc>
          <w:tcPr>
            <w:tcW w:w="1017"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岗位所需专业或研究方向</w:t>
            </w:r>
          </w:p>
        </w:tc>
        <w:tc>
          <w:tcPr>
            <w:tcW w:w="750"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学历</w:t>
            </w:r>
          </w:p>
        </w:tc>
        <w:tc>
          <w:tcPr>
            <w:tcW w:w="509"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学位</w:t>
            </w:r>
          </w:p>
        </w:tc>
        <w:tc>
          <w:tcPr>
            <w:tcW w:w="741"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年龄</w:t>
            </w:r>
          </w:p>
        </w:tc>
        <w:tc>
          <w:tcPr>
            <w:tcW w:w="1450"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其它条件及要求</w:t>
            </w:r>
          </w:p>
        </w:tc>
        <w:tc>
          <w:tcPr>
            <w:tcW w:w="366"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试讲</w:t>
            </w:r>
          </w:p>
        </w:tc>
        <w:tc>
          <w:tcPr>
            <w:tcW w:w="300"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w:t>
            </w:r>
          </w:p>
        </w:tc>
        <w:tc>
          <w:tcPr>
            <w:tcW w:w="634" w:type="dxa"/>
            <w:tcBorders>
              <w:top w:val="single" w:color="auto"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面试入围比例</w:t>
            </w:r>
          </w:p>
        </w:tc>
        <w:tc>
          <w:tcPr>
            <w:tcW w:w="516"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2111" w:type="dxa"/>
            <w:vMerge w:val="continue"/>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620"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电子信息工程学院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电气工程</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 xml:space="preserve"> 相关专业或研究方向</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田老师0724-2313335，</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13807268050；</w:t>
            </w:r>
          </w:p>
          <w:p>
            <w:pPr>
              <w:widowControl/>
              <w:jc w:val="center"/>
              <w:textAlignment w:val="center"/>
              <w:rPr>
                <w:rFonts w:hint="eastAsia" w:ascii="宋体" w:hAnsi="宋体" w:cs="宋体"/>
                <w:color w:val="auto"/>
                <w:kern w:val="0"/>
                <w:sz w:val="20"/>
              </w:rPr>
            </w:pPr>
            <w:r>
              <w:rPr>
                <w:rFonts w:hint="eastAsia" w:ascii="宋体" w:hAnsi="宋体" w:cs="宋体"/>
                <w:color w:val="auto"/>
                <w:kern w:val="0"/>
                <w:sz w:val="20"/>
              </w:rPr>
              <w:fldChar w:fldCharType="begin"/>
            </w:r>
            <w:r>
              <w:rPr>
                <w:rFonts w:hint="eastAsia" w:ascii="宋体" w:hAnsi="宋体" w:cs="宋体"/>
                <w:color w:val="auto"/>
                <w:kern w:val="0"/>
                <w:sz w:val="20"/>
              </w:rPr>
              <w:instrText xml:space="preserve"> HYPERLINK "mailto:dzxxgcxy@jcut.edu.cn" </w:instrText>
            </w:r>
            <w:r>
              <w:rPr>
                <w:rFonts w:hint="eastAsia" w:ascii="宋体" w:hAnsi="宋体" w:cs="宋体"/>
                <w:color w:val="auto"/>
                <w:kern w:val="0"/>
                <w:sz w:val="20"/>
              </w:rPr>
              <w:fldChar w:fldCharType="separate"/>
            </w:r>
            <w:r>
              <w:rPr>
                <w:rStyle w:val="4"/>
                <w:rFonts w:hint="eastAsia" w:ascii="宋体" w:hAnsi="宋体" w:cs="宋体"/>
                <w:color w:val="auto"/>
                <w:kern w:val="0"/>
                <w:sz w:val="20"/>
              </w:rPr>
              <w:t>dzxxgcxy@jcut.edu.cn</w:t>
            </w:r>
            <w:r>
              <w:rPr>
                <w:rFonts w:hint="eastAsia" w:ascii="宋体" w:hAnsi="宋体" w:cs="宋体"/>
                <w:color w:val="auto"/>
                <w:kern w:val="0"/>
                <w:sz w:val="20"/>
              </w:rPr>
              <w:fldChar w:fldCharType="end"/>
            </w:r>
          </w:p>
          <w:p>
            <w:pPr>
              <w:widowControl/>
              <w:jc w:val="center"/>
              <w:textAlignment w:val="center"/>
              <w:rPr>
                <w:rFonts w:hint="eastAsia"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49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自动化</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 xml:space="preserve"> 相关专业或研究方向</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464"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计算机工程学院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人工智能或相近专业</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田老师0724-2355859，</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18908697689；</w:t>
            </w:r>
          </w:p>
          <w:p>
            <w:pPr>
              <w:widowControl/>
              <w:jc w:val="center"/>
              <w:textAlignment w:val="center"/>
              <w:rPr>
                <w:rFonts w:hint="eastAsia" w:ascii="宋体" w:hAnsi="宋体" w:cs="宋体"/>
                <w:color w:val="auto"/>
                <w:kern w:val="0"/>
                <w:sz w:val="20"/>
              </w:rPr>
            </w:pPr>
            <w:r>
              <w:rPr>
                <w:rFonts w:hint="eastAsia" w:ascii="宋体" w:hAnsi="宋体" w:cs="宋体"/>
                <w:color w:val="auto"/>
                <w:kern w:val="0"/>
                <w:sz w:val="20"/>
              </w:rPr>
              <w:fldChar w:fldCharType="begin"/>
            </w:r>
            <w:r>
              <w:rPr>
                <w:rFonts w:hint="eastAsia" w:ascii="宋体" w:hAnsi="宋体" w:cs="宋体"/>
                <w:color w:val="auto"/>
                <w:kern w:val="0"/>
                <w:sz w:val="20"/>
              </w:rPr>
              <w:instrText xml:space="preserve"> HYPERLINK "mailto:jsjgcxy@jcut.edu.cn" </w:instrText>
            </w:r>
            <w:r>
              <w:rPr>
                <w:rFonts w:hint="eastAsia" w:ascii="宋体" w:hAnsi="宋体" w:cs="宋体"/>
                <w:color w:val="auto"/>
                <w:kern w:val="0"/>
                <w:sz w:val="20"/>
              </w:rPr>
              <w:fldChar w:fldCharType="separate"/>
            </w:r>
            <w:r>
              <w:rPr>
                <w:rStyle w:val="4"/>
                <w:rFonts w:hint="eastAsia" w:ascii="宋体" w:hAnsi="宋体" w:cs="宋体"/>
                <w:color w:val="auto"/>
                <w:kern w:val="0"/>
                <w:sz w:val="20"/>
              </w:rPr>
              <w:t>jsjgcxy@jcut.edu.cn</w:t>
            </w:r>
            <w:r>
              <w:rPr>
                <w:rFonts w:hint="eastAsia" w:ascii="宋体" w:hAnsi="宋体" w:cs="宋体"/>
                <w:color w:val="auto"/>
                <w:kern w:val="0"/>
                <w:sz w:val="20"/>
              </w:rPr>
              <w:fldChar w:fldCharType="end"/>
            </w:r>
          </w:p>
          <w:p>
            <w:pPr>
              <w:widowControl/>
              <w:jc w:val="center"/>
              <w:textAlignment w:val="center"/>
              <w:rPr>
                <w:rFonts w:hint="eastAsia"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379"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数据科学和大数据技术或相近专业</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353"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序号</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招聘单位</w:t>
            </w:r>
          </w:p>
        </w:tc>
        <w:tc>
          <w:tcPr>
            <w:tcW w:w="1471"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招聘岗位及人数</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w:t>
            </w:r>
          </w:p>
        </w:tc>
        <w:tc>
          <w:tcPr>
            <w:tcW w:w="4467" w:type="dxa"/>
            <w:gridSpan w:val="5"/>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报考资格条件</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考试测试方式</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kern w:val="0"/>
                <w:sz w:val="20"/>
              </w:rPr>
            </w:pPr>
            <w:r>
              <w:rPr>
                <w:rFonts w:hint="eastAsia" w:ascii="仿宋" w:hAnsi="仿宋" w:eastAsia="仿宋" w:cs="仿宋"/>
                <w:b/>
                <w:color w:val="auto"/>
                <w:kern w:val="0"/>
                <w:sz w:val="20"/>
              </w:rPr>
              <w:t>组织</w:t>
            </w:r>
          </w:p>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形式</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rPr>
              <w:t>联系方式</w:t>
            </w:r>
          </w:p>
        </w:tc>
      </w:tr>
      <w:tr>
        <w:tblPrEx>
          <w:tblCellMar>
            <w:top w:w="0" w:type="dxa"/>
            <w:left w:w="0" w:type="dxa"/>
            <w:bottom w:w="0" w:type="dxa"/>
            <w:right w:w="0" w:type="dxa"/>
          </w:tblCellMar>
        </w:tblPrEx>
        <w:trPr>
          <w:trHeight w:val="353" w:hRule="atLeast"/>
        </w:trPr>
        <w:tc>
          <w:tcPr>
            <w:tcW w:w="3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专技岗位</w:t>
            </w:r>
          </w:p>
        </w:tc>
        <w:tc>
          <w:tcPr>
            <w:tcW w:w="518"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工勤岗位</w:t>
            </w:r>
          </w:p>
        </w:tc>
        <w:tc>
          <w:tcPr>
            <w:tcW w:w="912"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岗位名称</w:t>
            </w:r>
          </w:p>
        </w:tc>
        <w:tc>
          <w:tcPr>
            <w:tcW w:w="58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岗位等级</w:t>
            </w:r>
          </w:p>
        </w:tc>
        <w:tc>
          <w:tcPr>
            <w:tcW w:w="1783"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岗位描述</w:t>
            </w:r>
          </w:p>
        </w:tc>
        <w:tc>
          <w:tcPr>
            <w:tcW w:w="10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岗位所需专业或研究方向</w:t>
            </w:r>
          </w:p>
        </w:tc>
        <w:tc>
          <w:tcPr>
            <w:tcW w:w="7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学历</w:t>
            </w:r>
          </w:p>
        </w:tc>
        <w:tc>
          <w:tcPr>
            <w:tcW w:w="509"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学位</w:t>
            </w:r>
          </w:p>
        </w:tc>
        <w:tc>
          <w:tcPr>
            <w:tcW w:w="741"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年龄</w:t>
            </w:r>
          </w:p>
        </w:tc>
        <w:tc>
          <w:tcPr>
            <w:tcW w:w="14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其它条件及要求</w:t>
            </w:r>
          </w:p>
        </w:tc>
        <w:tc>
          <w:tcPr>
            <w:tcW w:w="36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试讲</w:t>
            </w:r>
          </w:p>
        </w:tc>
        <w:tc>
          <w:tcPr>
            <w:tcW w:w="30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w:t>
            </w:r>
          </w:p>
        </w:tc>
        <w:tc>
          <w:tcPr>
            <w:tcW w:w="63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面试入围比例</w:t>
            </w:r>
          </w:p>
        </w:tc>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21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2136"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5</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通用航空学院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机械设计及理论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研究方向为机构运动学与动力学，能胜任机械原理、自动机械设计等课程的教学</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曹老师0724-2355663，</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13597978996；</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"mailto:jxgcxy@jcut.edu.cn" </w:instrText>
            </w:r>
            <w:r>
              <w:rPr>
                <w:color w:val="auto"/>
              </w:rPr>
              <w:fldChar w:fldCharType="separate"/>
            </w:r>
            <w:r>
              <w:rPr>
                <w:rStyle w:val="4"/>
                <w:rFonts w:hint="eastAsia" w:ascii="宋体" w:hAnsi="宋体" w:cs="宋体"/>
                <w:color w:val="auto"/>
                <w:kern w:val="0"/>
                <w:sz w:val="20"/>
              </w:rPr>
              <w:t>jxgcxy@jcut.edu.cn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498"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6</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材料加工</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研究方向为材料加工、成型，能够胜任材料成型类的课程教学</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228"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7</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智能制造</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能够胜任智能制造类、自动化等课程教学</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03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8</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机电一体化</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研究方向为机电融合设计，能胜任机电系统设计、测试技术等课程的教学</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459"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序号</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招聘单位</w:t>
            </w:r>
          </w:p>
        </w:tc>
        <w:tc>
          <w:tcPr>
            <w:tcW w:w="1471"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招聘岗位及人数</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w:t>
            </w:r>
          </w:p>
        </w:tc>
        <w:tc>
          <w:tcPr>
            <w:tcW w:w="4467" w:type="dxa"/>
            <w:gridSpan w:val="5"/>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报考资格条件</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考试测试方式</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kern w:val="0"/>
                <w:sz w:val="20"/>
              </w:rPr>
            </w:pPr>
            <w:r>
              <w:rPr>
                <w:rFonts w:hint="eastAsia" w:ascii="仿宋" w:hAnsi="仿宋" w:eastAsia="仿宋" w:cs="仿宋"/>
                <w:b/>
                <w:color w:val="auto"/>
                <w:kern w:val="0"/>
                <w:sz w:val="20"/>
              </w:rPr>
              <w:t>组织</w:t>
            </w:r>
          </w:p>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形式</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rPr>
              <w:t>联系方式</w:t>
            </w:r>
          </w:p>
        </w:tc>
      </w:tr>
      <w:tr>
        <w:tblPrEx>
          <w:tblCellMar>
            <w:top w:w="0" w:type="dxa"/>
            <w:left w:w="0" w:type="dxa"/>
            <w:bottom w:w="0" w:type="dxa"/>
            <w:right w:w="0" w:type="dxa"/>
          </w:tblCellMar>
        </w:tblPrEx>
        <w:trPr>
          <w:trHeight w:val="693" w:hRule="atLeast"/>
        </w:trPr>
        <w:tc>
          <w:tcPr>
            <w:tcW w:w="3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专技岗位</w:t>
            </w:r>
          </w:p>
        </w:tc>
        <w:tc>
          <w:tcPr>
            <w:tcW w:w="518"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工勤岗位</w:t>
            </w:r>
          </w:p>
        </w:tc>
        <w:tc>
          <w:tcPr>
            <w:tcW w:w="912"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岗位名称</w:t>
            </w:r>
          </w:p>
        </w:tc>
        <w:tc>
          <w:tcPr>
            <w:tcW w:w="58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岗位等级</w:t>
            </w:r>
          </w:p>
        </w:tc>
        <w:tc>
          <w:tcPr>
            <w:tcW w:w="1783"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岗位描述</w:t>
            </w:r>
          </w:p>
        </w:tc>
        <w:tc>
          <w:tcPr>
            <w:tcW w:w="10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岗位所需专业或研究方向</w:t>
            </w:r>
          </w:p>
        </w:tc>
        <w:tc>
          <w:tcPr>
            <w:tcW w:w="7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学历</w:t>
            </w:r>
          </w:p>
        </w:tc>
        <w:tc>
          <w:tcPr>
            <w:tcW w:w="509"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学位</w:t>
            </w:r>
          </w:p>
        </w:tc>
        <w:tc>
          <w:tcPr>
            <w:tcW w:w="741"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年龄</w:t>
            </w:r>
          </w:p>
        </w:tc>
        <w:tc>
          <w:tcPr>
            <w:tcW w:w="14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其它条件及要求</w:t>
            </w:r>
          </w:p>
        </w:tc>
        <w:tc>
          <w:tcPr>
            <w:tcW w:w="36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试讲</w:t>
            </w:r>
          </w:p>
        </w:tc>
        <w:tc>
          <w:tcPr>
            <w:tcW w:w="30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w:t>
            </w:r>
          </w:p>
        </w:tc>
        <w:tc>
          <w:tcPr>
            <w:tcW w:w="63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面试入围比例</w:t>
            </w:r>
          </w:p>
        </w:tc>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21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827"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9</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数理学院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数学专业</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邓老师0724-2355633，</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15972660169；</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"mailto:slxy@jcut.edu.cn" </w:instrText>
            </w:r>
            <w:r>
              <w:rPr>
                <w:color w:val="auto"/>
              </w:rPr>
              <w:fldChar w:fldCharType="separate"/>
            </w:r>
            <w:r>
              <w:rPr>
                <w:rStyle w:val="4"/>
                <w:rFonts w:hint="eastAsia" w:ascii="宋体" w:hAnsi="宋体" w:cs="宋体"/>
                <w:color w:val="auto"/>
                <w:kern w:val="0"/>
                <w:sz w:val="20"/>
              </w:rPr>
              <w:t>slxy@jcut.edu.cn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876"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10</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凝聚态物理</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69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生物工程学院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生物工程</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35岁及以下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具有较强的科研能力，愿意融入学院科研方向</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施老师0724-2313553，</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15872906850；</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"mailto:swgcxy@jcut.edu.cn" </w:instrText>
            </w:r>
            <w:r>
              <w:rPr>
                <w:color w:val="auto"/>
              </w:rPr>
              <w:fldChar w:fldCharType="separate"/>
            </w:r>
            <w:r>
              <w:rPr>
                <w:rStyle w:val="4"/>
                <w:rFonts w:hint="eastAsia" w:ascii="宋体" w:hAnsi="宋体" w:cs="宋体"/>
                <w:color w:val="auto"/>
                <w:kern w:val="0"/>
                <w:sz w:val="20"/>
              </w:rPr>
              <w:t>swgcxy@jcut.edu.cn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195"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12</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食品科学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35岁及以下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具有较强的科研能力，愿意融入学院科研方向</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467"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13</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化工与药学院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化工过程机械</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熊老师0724-2313735，</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13032760866；</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"mailto:hyxy@jcut.edu.cn" </w:instrText>
            </w:r>
            <w:r>
              <w:rPr>
                <w:color w:val="auto"/>
              </w:rPr>
              <w:fldChar w:fldCharType="separate"/>
            </w:r>
            <w:r>
              <w:rPr>
                <w:rStyle w:val="4"/>
                <w:rFonts w:hint="eastAsia" w:ascii="宋体" w:hAnsi="宋体" w:cs="宋体"/>
                <w:color w:val="auto"/>
                <w:kern w:val="0"/>
                <w:sz w:val="20"/>
              </w:rPr>
              <w:t>hyxy@jcut.edu.cn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162"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14</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化学工程与技术</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415"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序号</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招聘单位</w:t>
            </w:r>
          </w:p>
        </w:tc>
        <w:tc>
          <w:tcPr>
            <w:tcW w:w="1471"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招聘岗位及人数</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w:t>
            </w:r>
          </w:p>
        </w:tc>
        <w:tc>
          <w:tcPr>
            <w:tcW w:w="4467" w:type="dxa"/>
            <w:gridSpan w:val="5"/>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报考资格条件</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考试测试方式</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kern w:val="0"/>
                <w:sz w:val="20"/>
              </w:rPr>
            </w:pPr>
            <w:r>
              <w:rPr>
                <w:rFonts w:hint="eastAsia" w:ascii="仿宋" w:hAnsi="仿宋" w:eastAsia="仿宋" w:cs="仿宋"/>
                <w:b/>
                <w:color w:val="auto"/>
                <w:kern w:val="0"/>
                <w:sz w:val="20"/>
              </w:rPr>
              <w:t>组织</w:t>
            </w:r>
          </w:p>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形式</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rPr>
              <w:t>联系方式</w:t>
            </w:r>
          </w:p>
        </w:tc>
      </w:tr>
      <w:tr>
        <w:tblPrEx>
          <w:tblCellMar>
            <w:top w:w="0" w:type="dxa"/>
            <w:left w:w="0" w:type="dxa"/>
            <w:bottom w:w="0" w:type="dxa"/>
            <w:right w:w="0" w:type="dxa"/>
          </w:tblCellMar>
        </w:tblPrEx>
        <w:trPr>
          <w:trHeight w:val="746" w:hRule="atLeast"/>
        </w:trPr>
        <w:tc>
          <w:tcPr>
            <w:tcW w:w="3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专技岗位</w:t>
            </w:r>
          </w:p>
        </w:tc>
        <w:tc>
          <w:tcPr>
            <w:tcW w:w="518"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工勤岗位</w:t>
            </w:r>
          </w:p>
        </w:tc>
        <w:tc>
          <w:tcPr>
            <w:tcW w:w="912"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岗位名称</w:t>
            </w:r>
          </w:p>
        </w:tc>
        <w:tc>
          <w:tcPr>
            <w:tcW w:w="58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岗位等级</w:t>
            </w:r>
          </w:p>
        </w:tc>
        <w:tc>
          <w:tcPr>
            <w:tcW w:w="1783"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岗位描述</w:t>
            </w:r>
          </w:p>
        </w:tc>
        <w:tc>
          <w:tcPr>
            <w:tcW w:w="10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岗位所需专业或研究方向</w:t>
            </w:r>
          </w:p>
        </w:tc>
        <w:tc>
          <w:tcPr>
            <w:tcW w:w="7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学历</w:t>
            </w:r>
          </w:p>
        </w:tc>
        <w:tc>
          <w:tcPr>
            <w:tcW w:w="509"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学位</w:t>
            </w:r>
          </w:p>
        </w:tc>
        <w:tc>
          <w:tcPr>
            <w:tcW w:w="741"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年龄</w:t>
            </w:r>
          </w:p>
        </w:tc>
        <w:tc>
          <w:tcPr>
            <w:tcW w:w="14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其它条件及要求</w:t>
            </w:r>
          </w:p>
        </w:tc>
        <w:tc>
          <w:tcPr>
            <w:tcW w:w="36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试讲</w:t>
            </w:r>
          </w:p>
        </w:tc>
        <w:tc>
          <w:tcPr>
            <w:tcW w:w="30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w:t>
            </w:r>
          </w:p>
        </w:tc>
        <w:tc>
          <w:tcPr>
            <w:tcW w:w="63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面试入围比例</w:t>
            </w:r>
          </w:p>
        </w:tc>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21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310"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15</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医学院</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基础医学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叶老师0724-2495101，</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13971837631；</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"mailto:yixy@jcut.edu.cn" </w:instrText>
            </w:r>
            <w:r>
              <w:rPr>
                <w:color w:val="auto"/>
              </w:rPr>
              <w:fldChar w:fldCharType="separate"/>
            </w:r>
            <w:r>
              <w:rPr>
                <w:rStyle w:val="4"/>
                <w:rFonts w:hint="eastAsia" w:ascii="宋体" w:hAnsi="宋体" w:cs="宋体"/>
                <w:color w:val="auto"/>
                <w:kern w:val="0"/>
                <w:sz w:val="20"/>
              </w:rPr>
              <w:t>yixy@jcut.edu.cn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34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16</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临床医学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829"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17</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文学与传媒学院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新闻传播学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40周岁（含）以下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能承担网络传播、新媒体方向课程教学</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吴老师0724-2356580，</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13986981971；</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"mailto:wxycmxy@jcut.edu.cn" </w:instrText>
            </w:r>
            <w:r>
              <w:rPr>
                <w:color w:val="auto"/>
              </w:rPr>
              <w:fldChar w:fldCharType="separate"/>
            </w:r>
            <w:r>
              <w:rPr>
                <w:rStyle w:val="4"/>
                <w:rFonts w:hint="eastAsia" w:ascii="宋体" w:hAnsi="宋体" w:cs="宋体"/>
                <w:color w:val="auto"/>
                <w:kern w:val="0"/>
                <w:sz w:val="20"/>
              </w:rPr>
              <w:t>wxycmxy@jcut.edu.cn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90"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18</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戏剧与影视学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40周岁（含）以下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能承担影视拍摄制作、剧本创作等课程</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077"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19</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中国语言文学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40周岁（含）以下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研究方向不限，语言学、文艺学、外国文学优先</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1219"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20</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师范学院</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教育学原理</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张老师0724-2356596，</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13986970299；</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"mailto:sfxy@jcut.edu.cn" </w:instrText>
            </w:r>
            <w:r>
              <w:rPr>
                <w:color w:val="auto"/>
              </w:rPr>
              <w:fldChar w:fldCharType="separate"/>
            </w:r>
            <w:r>
              <w:rPr>
                <w:rStyle w:val="4"/>
                <w:rFonts w:hint="eastAsia" w:ascii="宋体" w:hAnsi="宋体" w:cs="宋体"/>
                <w:color w:val="auto"/>
                <w:kern w:val="0"/>
                <w:sz w:val="20"/>
              </w:rPr>
              <w:t>sfxy@jcut.edu.cn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977"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21</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18"/>
                <w:szCs w:val="18"/>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课程与教学论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color w:val="auto"/>
                <w:sz w:val="20"/>
              </w:rPr>
            </w:pP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353" w:hRule="atLeast"/>
        </w:trPr>
        <w:tc>
          <w:tcPr>
            <w:tcW w:w="384"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序号</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招聘单位</w:t>
            </w:r>
          </w:p>
        </w:tc>
        <w:tc>
          <w:tcPr>
            <w:tcW w:w="1471"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招聘岗位及人数</w:t>
            </w:r>
          </w:p>
        </w:tc>
        <w:tc>
          <w:tcPr>
            <w:tcW w:w="3279"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招聘岗位</w:t>
            </w:r>
          </w:p>
        </w:tc>
        <w:tc>
          <w:tcPr>
            <w:tcW w:w="4467" w:type="dxa"/>
            <w:gridSpan w:val="5"/>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报考资格条件</w:t>
            </w:r>
          </w:p>
        </w:tc>
        <w:tc>
          <w:tcPr>
            <w:tcW w:w="1300" w:type="dxa"/>
            <w:gridSpan w:val="3"/>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考试测试方式</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kern w:val="0"/>
                <w:sz w:val="20"/>
              </w:rPr>
            </w:pPr>
            <w:r>
              <w:rPr>
                <w:rFonts w:hint="eastAsia" w:ascii="仿宋" w:hAnsi="仿宋" w:eastAsia="仿宋" w:cs="仿宋"/>
                <w:b/>
                <w:color w:val="auto"/>
                <w:kern w:val="0"/>
                <w:sz w:val="20"/>
              </w:rPr>
              <w:t>组织</w:t>
            </w:r>
          </w:p>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形式</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宋体" w:hAnsi="宋体" w:cs="宋体"/>
                <w:color w:val="auto"/>
                <w:sz w:val="20"/>
              </w:rPr>
            </w:pPr>
            <w:r>
              <w:rPr>
                <w:rFonts w:hint="eastAsia" w:ascii="宋体" w:hAnsi="宋体" w:cs="宋体"/>
                <w:color w:val="auto"/>
                <w:kern w:val="0"/>
                <w:sz w:val="20"/>
              </w:rPr>
              <w:t>联系方式</w:t>
            </w:r>
          </w:p>
        </w:tc>
      </w:tr>
      <w:tr>
        <w:tblPrEx>
          <w:tblCellMar>
            <w:top w:w="0" w:type="dxa"/>
            <w:left w:w="0" w:type="dxa"/>
            <w:bottom w:w="0" w:type="dxa"/>
            <w:right w:w="0" w:type="dxa"/>
          </w:tblCellMar>
        </w:tblPrEx>
        <w:trPr>
          <w:trHeight w:val="693" w:hRule="atLeast"/>
        </w:trPr>
        <w:tc>
          <w:tcPr>
            <w:tcW w:w="38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专技岗位</w:t>
            </w:r>
          </w:p>
        </w:tc>
        <w:tc>
          <w:tcPr>
            <w:tcW w:w="518"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管理岗位</w:t>
            </w:r>
          </w:p>
        </w:tc>
        <w:tc>
          <w:tcPr>
            <w:tcW w:w="43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工勤岗位</w:t>
            </w:r>
          </w:p>
        </w:tc>
        <w:tc>
          <w:tcPr>
            <w:tcW w:w="912"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岗位名称</w:t>
            </w:r>
          </w:p>
        </w:tc>
        <w:tc>
          <w:tcPr>
            <w:tcW w:w="58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岗位等级</w:t>
            </w:r>
          </w:p>
        </w:tc>
        <w:tc>
          <w:tcPr>
            <w:tcW w:w="1783"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岗位描述</w:t>
            </w:r>
          </w:p>
        </w:tc>
        <w:tc>
          <w:tcPr>
            <w:tcW w:w="1017"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岗位所需专业或研究方向</w:t>
            </w:r>
          </w:p>
        </w:tc>
        <w:tc>
          <w:tcPr>
            <w:tcW w:w="7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学历</w:t>
            </w:r>
          </w:p>
        </w:tc>
        <w:tc>
          <w:tcPr>
            <w:tcW w:w="509"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学位</w:t>
            </w:r>
          </w:p>
        </w:tc>
        <w:tc>
          <w:tcPr>
            <w:tcW w:w="741"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年龄</w:t>
            </w:r>
          </w:p>
        </w:tc>
        <w:tc>
          <w:tcPr>
            <w:tcW w:w="145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其它条件及要求</w:t>
            </w:r>
          </w:p>
        </w:tc>
        <w:tc>
          <w:tcPr>
            <w:tcW w:w="366"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试讲</w:t>
            </w:r>
          </w:p>
        </w:tc>
        <w:tc>
          <w:tcPr>
            <w:tcW w:w="300"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w:t>
            </w:r>
          </w:p>
        </w:tc>
        <w:tc>
          <w:tcPr>
            <w:tcW w:w="634" w:type="dxa"/>
            <w:tcBorders>
              <w:top w:val="single" w:color="000000" w:sz="4" w:space="0"/>
              <w:left w:val="single" w:color="000000" w:sz="4" w:space="0"/>
              <w:bottom w:val="single" w:color="000000" w:sz="4" w:space="0"/>
              <w:right w:val="single" w:color="000000" w:sz="4" w:space="0"/>
            </w:tcBorders>
            <w:shd w:val="clear" w:color="auto" w:fill="ECEBEB"/>
            <w:noWrap/>
            <w:tcMar>
              <w:top w:w="15" w:type="dxa"/>
              <w:left w:w="15" w:type="dxa"/>
              <w:right w:w="15" w:type="dxa"/>
            </w:tcMar>
            <w:vAlign w:val="center"/>
          </w:tcPr>
          <w:p>
            <w:pPr>
              <w:widowControl/>
              <w:jc w:val="center"/>
              <w:textAlignment w:val="center"/>
              <w:rPr>
                <w:rFonts w:ascii="仿宋" w:hAnsi="仿宋" w:eastAsia="仿宋" w:cs="仿宋"/>
                <w:b/>
                <w:color w:val="auto"/>
                <w:sz w:val="20"/>
              </w:rPr>
            </w:pPr>
            <w:r>
              <w:rPr>
                <w:rFonts w:hint="eastAsia" w:ascii="仿宋" w:hAnsi="仿宋" w:eastAsia="仿宋" w:cs="仿宋"/>
                <w:b/>
                <w:color w:val="auto"/>
                <w:kern w:val="0"/>
                <w:sz w:val="20"/>
              </w:rPr>
              <w:t>面试入围比例</w:t>
            </w:r>
          </w:p>
        </w:tc>
        <w:tc>
          <w:tcPr>
            <w:tcW w:w="51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auto"/>
                <w:sz w:val="20"/>
              </w:rPr>
            </w:pPr>
          </w:p>
        </w:tc>
        <w:tc>
          <w:tcPr>
            <w:tcW w:w="211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52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22</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经济与管理学院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sz w:val="20"/>
                <w:lang w:eastAsia="zh-CN"/>
              </w:rPr>
            </w:pPr>
            <w:r>
              <w:rPr>
                <w:rFonts w:hint="eastAsia" w:ascii="仿宋" w:hAnsi="仿宋" w:eastAsia="仿宋" w:cs="仿宋"/>
                <w:color w:val="auto"/>
                <w:kern w:val="0"/>
                <w:sz w:val="20"/>
                <w:lang w:eastAsia="zh-CN"/>
              </w:rPr>
              <w:t>物流管理</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 w:hAnsi="仿宋" w:eastAsia="仿宋" w:cs="仿宋"/>
                <w:color w:val="auto"/>
                <w:sz w:val="20"/>
                <w:lang w:val="en-US" w:eastAsia="zh-CN"/>
              </w:rPr>
            </w:pPr>
            <w:r>
              <w:rPr>
                <w:rFonts w:hint="eastAsia" w:ascii="仿宋" w:hAnsi="仿宋" w:eastAsia="仿宋" w:cs="仿宋"/>
                <w:color w:val="auto"/>
                <w:kern w:val="0"/>
                <w:sz w:val="20"/>
                <w:lang w:eastAsia="zh-CN"/>
              </w:rPr>
              <w:t>物流管理相关专业</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段老师0724-2313551，</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18672408831；</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"mailto:jjyglxy@jcut.edu.cn" </w:instrText>
            </w:r>
            <w:r>
              <w:rPr>
                <w:color w:val="auto"/>
              </w:rPr>
              <w:fldChar w:fldCharType="separate"/>
            </w:r>
            <w:r>
              <w:rPr>
                <w:rStyle w:val="4"/>
                <w:rFonts w:hint="eastAsia" w:ascii="宋体" w:hAnsi="宋体" w:cs="宋体"/>
                <w:color w:val="auto"/>
                <w:kern w:val="0"/>
                <w:sz w:val="20"/>
              </w:rPr>
              <w:t>jjyglxy@jcut.edu.cn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52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23</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color w:val="auto"/>
                <w:sz w:val="20"/>
                <w:lang w:eastAsia="zh-CN"/>
              </w:rPr>
            </w:pPr>
            <w:r>
              <w:rPr>
                <w:rFonts w:hint="eastAsia" w:ascii="仿宋" w:hAnsi="仿宋" w:eastAsia="仿宋" w:cs="仿宋"/>
                <w:color w:val="auto"/>
                <w:sz w:val="20"/>
                <w:lang w:eastAsia="zh-CN"/>
              </w:rPr>
              <w:t>市场营销</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color w:val="auto"/>
                <w:sz w:val="20"/>
                <w:lang w:eastAsia="zh-CN"/>
              </w:rPr>
            </w:pPr>
            <w:r>
              <w:rPr>
                <w:rFonts w:hint="eastAsia" w:ascii="仿宋" w:hAnsi="仿宋" w:eastAsia="仿宋" w:cs="仿宋"/>
                <w:color w:val="auto"/>
                <w:sz w:val="20"/>
                <w:lang w:eastAsia="zh-CN"/>
              </w:rPr>
              <w:t>市场营销相关专业</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52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24</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color w:val="auto"/>
                <w:sz w:val="20"/>
                <w:lang w:eastAsia="zh-CN"/>
              </w:rPr>
            </w:pPr>
            <w:r>
              <w:rPr>
                <w:rFonts w:hint="eastAsia" w:ascii="仿宋" w:hAnsi="仿宋" w:eastAsia="仿宋" w:cs="仿宋"/>
                <w:color w:val="auto"/>
                <w:sz w:val="20"/>
                <w:lang w:eastAsia="zh-CN"/>
              </w:rPr>
              <w:t>财务管理</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仿宋" w:hAnsi="仿宋" w:eastAsia="仿宋" w:cs="仿宋"/>
                <w:color w:val="auto"/>
                <w:sz w:val="20"/>
                <w:lang w:val="en-US" w:eastAsia="zh-CN"/>
              </w:rPr>
            </w:pPr>
            <w:r>
              <w:rPr>
                <w:rFonts w:hint="eastAsia" w:ascii="仿宋" w:hAnsi="仿宋" w:eastAsia="仿宋" w:cs="仿宋"/>
                <w:color w:val="auto"/>
                <w:sz w:val="20"/>
                <w:lang w:eastAsia="zh-CN"/>
              </w:rPr>
              <w:t>财务管理及会计学相关专业</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auto"/>
                <w:sz w:val="20"/>
              </w:rPr>
            </w:pPr>
          </w:p>
        </w:tc>
      </w:tr>
      <w:tr>
        <w:tblPrEx>
          <w:tblCellMar>
            <w:top w:w="0" w:type="dxa"/>
            <w:left w:w="0" w:type="dxa"/>
            <w:bottom w:w="0" w:type="dxa"/>
            <w:right w:w="0" w:type="dxa"/>
          </w:tblCellMar>
        </w:tblPrEx>
        <w:trPr>
          <w:trHeight w:val="52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25</w:t>
            </w:r>
          </w:p>
        </w:tc>
        <w:tc>
          <w:tcPr>
            <w:tcW w:w="5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外国语学院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教学、科研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外国文学</w:t>
            </w:r>
            <w:r>
              <w:rPr>
                <w:rFonts w:hint="eastAsia" w:ascii="仿宋" w:hAnsi="仿宋" w:eastAsia="仿宋" w:cs="仿宋"/>
                <w:color w:val="auto"/>
                <w:kern w:val="0"/>
                <w:sz w:val="20"/>
                <w:lang w:eastAsia="zh-CN"/>
              </w:rPr>
              <w:t>、</w:t>
            </w:r>
            <w:r>
              <w:rPr>
                <w:rFonts w:hint="eastAsia" w:ascii="仿宋" w:hAnsi="仿宋" w:eastAsia="仿宋" w:cs="仿宋"/>
                <w:color w:val="auto"/>
                <w:kern w:val="0"/>
                <w:sz w:val="20"/>
              </w:rPr>
              <w:t>语言学</w:t>
            </w:r>
            <w:r>
              <w:rPr>
                <w:rFonts w:hint="eastAsia" w:ascii="仿宋" w:hAnsi="仿宋" w:eastAsia="仿宋" w:cs="仿宋"/>
                <w:color w:val="auto"/>
                <w:kern w:val="0"/>
                <w:sz w:val="20"/>
                <w:lang w:eastAsia="zh-CN"/>
              </w:rPr>
              <w:t>、</w:t>
            </w:r>
            <w:r>
              <w:rPr>
                <w:rFonts w:hint="eastAsia" w:ascii="仿宋" w:hAnsi="仿宋" w:eastAsia="仿宋" w:cs="仿宋"/>
                <w:color w:val="auto"/>
                <w:kern w:val="0"/>
                <w:sz w:val="20"/>
              </w:rPr>
              <w:t>教育学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40周岁及以下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r>
              <w:rPr>
                <w:rFonts w:hint="eastAsia" w:ascii="仿宋" w:hAnsi="仿宋" w:eastAsia="仿宋" w:cs="仿宋"/>
                <w:color w:val="auto"/>
                <w:sz w:val="20"/>
              </w:rPr>
              <w:t>硕士</w:t>
            </w:r>
            <w:r>
              <w:rPr>
                <w:rFonts w:hint="eastAsia" w:ascii="仿宋" w:hAnsi="仿宋" w:eastAsia="仿宋" w:cs="仿宋"/>
                <w:color w:val="auto"/>
                <w:sz w:val="20"/>
                <w:lang w:eastAsia="zh-CN"/>
              </w:rPr>
              <w:t>研究生</w:t>
            </w:r>
            <w:r>
              <w:rPr>
                <w:rFonts w:hint="eastAsia" w:ascii="仿宋" w:hAnsi="仿宋" w:eastAsia="仿宋" w:cs="仿宋"/>
                <w:color w:val="auto"/>
                <w:sz w:val="20"/>
              </w:rPr>
              <w:t>阶段要求是英语相关专业</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付老师0724-2313336，</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18808698899；</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"mailto:wgyxy@jcut.edu.cn" </w:instrText>
            </w:r>
            <w:r>
              <w:rPr>
                <w:color w:val="auto"/>
              </w:rPr>
              <w:fldChar w:fldCharType="separate"/>
            </w:r>
            <w:r>
              <w:rPr>
                <w:rStyle w:val="4"/>
                <w:rFonts w:hint="eastAsia" w:ascii="宋体" w:hAnsi="宋体" w:cs="宋体"/>
                <w:color w:val="auto"/>
                <w:kern w:val="0"/>
                <w:sz w:val="20"/>
              </w:rPr>
              <w:t>wgyxy@jcut.edu.cn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693" w:hRule="atLeast"/>
        </w:trPr>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26</w:t>
            </w:r>
          </w:p>
        </w:tc>
        <w:tc>
          <w:tcPr>
            <w:tcW w:w="5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马克思主义学院</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2</w:t>
            </w:r>
          </w:p>
        </w:tc>
        <w:tc>
          <w:tcPr>
            <w:tcW w:w="5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4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仿宋" w:hAnsi="仿宋" w:eastAsia="仿宋" w:cs="仿宋"/>
                <w:color w:val="auto"/>
                <w:sz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专任教师</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专技八级</w:t>
            </w:r>
          </w:p>
        </w:tc>
        <w:tc>
          <w:tcPr>
            <w:tcW w:w="1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从事思政课教学及科研</w:t>
            </w:r>
          </w:p>
        </w:tc>
        <w:tc>
          <w:tcPr>
            <w:tcW w:w="10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马克思主义理论</w:t>
            </w:r>
            <w:r>
              <w:rPr>
                <w:rFonts w:hint="eastAsia" w:ascii="仿宋" w:hAnsi="仿宋" w:eastAsia="仿宋" w:cs="仿宋"/>
                <w:color w:val="auto"/>
                <w:kern w:val="0"/>
                <w:sz w:val="20"/>
                <w:lang w:eastAsia="zh-CN"/>
              </w:rPr>
              <w:t>、</w:t>
            </w:r>
            <w:r>
              <w:rPr>
                <w:rFonts w:hint="eastAsia" w:ascii="仿宋" w:hAnsi="仿宋" w:eastAsia="仿宋" w:cs="仿宋"/>
                <w:color w:val="auto"/>
                <w:kern w:val="0"/>
                <w:sz w:val="20"/>
              </w:rPr>
              <w:t>政治学</w:t>
            </w:r>
            <w:r>
              <w:rPr>
                <w:rFonts w:hint="eastAsia" w:ascii="仿宋" w:hAnsi="仿宋" w:eastAsia="仿宋" w:cs="仿宋"/>
                <w:color w:val="auto"/>
                <w:kern w:val="0"/>
                <w:sz w:val="20"/>
                <w:lang w:eastAsia="zh-CN"/>
              </w:rPr>
              <w:t>、</w:t>
            </w:r>
            <w:r>
              <w:rPr>
                <w:rFonts w:hint="eastAsia" w:ascii="仿宋" w:hAnsi="仿宋" w:eastAsia="仿宋" w:cs="仿宋"/>
                <w:color w:val="auto"/>
                <w:kern w:val="0"/>
                <w:sz w:val="20"/>
              </w:rPr>
              <w:t>哲学</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kern w:val="0"/>
                <w:sz w:val="20"/>
              </w:rPr>
            </w:pPr>
            <w:r>
              <w:rPr>
                <w:rFonts w:hint="eastAsia" w:ascii="仿宋" w:hAnsi="仿宋" w:eastAsia="仿宋" w:cs="仿宋"/>
                <w:color w:val="auto"/>
                <w:kern w:val="0"/>
                <w:sz w:val="20"/>
              </w:rPr>
              <w:t>博士</w:t>
            </w:r>
          </w:p>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研究生</w:t>
            </w:r>
          </w:p>
        </w:tc>
        <w:tc>
          <w:tcPr>
            <w:tcW w:w="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博士</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35岁及以下</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中共党员</w:t>
            </w:r>
          </w:p>
        </w:tc>
        <w:tc>
          <w:tcPr>
            <w:tcW w:w="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1:1</w:t>
            </w:r>
          </w:p>
        </w:tc>
        <w:tc>
          <w:tcPr>
            <w:tcW w:w="5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专项</w:t>
            </w:r>
          </w:p>
        </w:tc>
        <w:tc>
          <w:tcPr>
            <w:tcW w:w="211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auto"/>
                <w:kern w:val="0"/>
                <w:sz w:val="20"/>
              </w:rPr>
            </w:pPr>
            <w:r>
              <w:rPr>
                <w:rFonts w:hint="eastAsia" w:ascii="宋体" w:hAnsi="宋体" w:cs="宋体"/>
                <w:color w:val="auto"/>
                <w:kern w:val="0"/>
                <w:sz w:val="20"/>
              </w:rPr>
              <w:t>杨</w:t>
            </w:r>
            <w:r>
              <w:rPr>
                <w:rFonts w:hint="eastAsia" w:ascii="宋体" w:hAnsi="宋体" w:cs="宋体"/>
                <w:color w:val="auto"/>
                <w:kern w:val="0"/>
                <w:sz w:val="20"/>
                <w:lang w:eastAsia="zh-CN"/>
              </w:rPr>
              <w:t>老师</w:t>
            </w:r>
            <w:r>
              <w:rPr>
                <w:rFonts w:hint="eastAsia" w:ascii="宋体" w:hAnsi="宋体" w:cs="宋体"/>
                <w:color w:val="auto"/>
                <w:kern w:val="0"/>
                <w:sz w:val="20"/>
              </w:rPr>
              <w:t>0724-2355679，</w:t>
            </w:r>
          </w:p>
          <w:p>
            <w:pPr>
              <w:widowControl/>
              <w:jc w:val="center"/>
              <w:textAlignment w:val="center"/>
              <w:rPr>
                <w:rFonts w:ascii="宋体" w:hAnsi="宋体" w:cs="宋体"/>
                <w:color w:val="auto"/>
                <w:kern w:val="0"/>
                <w:sz w:val="20"/>
              </w:rPr>
            </w:pPr>
            <w:r>
              <w:rPr>
                <w:rFonts w:hint="eastAsia" w:ascii="宋体" w:hAnsi="宋体" w:cs="宋体"/>
                <w:color w:val="auto"/>
                <w:kern w:val="0"/>
                <w:sz w:val="20"/>
              </w:rPr>
              <w:t>13607261799；</w:t>
            </w:r>
          </w:p>
          <w:p>
            <w:pPr>
              <w:widowControl/>
              <w:jc w:val="center"/>
              <w:textAlignment w:val="center"/>
              <w:rPr>
                <w:rFonts w:ascii="宋体" w:hAnsi="宋体" w:cs="宋体"/>
                <w:color w:val="auto"/>
                <w:kern w:val="0"/>
                <w:sz w:val="20"/>
              </w:rPr>
            </w:pPr>
            <w:r>
              <w:rPr>
                <w:color w:val="auto"/>
              </w:rPr>
              <w:fldChar w:fldCharType="begin"/>
            </w:r>
            <w:r>
              <w:rPr>
                <w:color w:val="auto"/>
              </w:rPr>
              <w:instrText xml:space="preserve"> HYPERLINK "mailto:szkb@jcut.edu.cn" </w:instrText>
            </w:r>
            <w:r>
              <w:rPr>
                <w:color w:val="auto"/>
              </w:rPr>
              <w:fldChar w:fldCharType="separate"/>
            </w:r>
            <w:r>
              <w:rPr>
                <w:rStyle w:val="4"/>
                <w:rFonts w:hint="eastAsia" w:ascii="宋体" w:hAnsi="宋体" w:cs="宋体"/>
                <w:color w:val="auto"/>
                <w:kern w:val="0"/>
                <w:sz w:val="20"/>
              </w:rPr>
              <w:t>szkb@jcut.edu.cn</w:t>
            </w:r>
            <w:r>
              <w:rPr>
                <w:rStyle w:val="4"/>
                <w:rFonts w:hint="eastAsia" w:ascii="宋体" w:hAnsi="宋体" w:cs="宋体"/>
                <w:color w:val="auto"/>
                <w:kern w:val="0"/>
                <w:sz w:val="20"/>
              </w:rPr>
              <w:fldChar w:fldCharType="end"/>
            </w:r>
          </w:p>
          <w:p>
            <w:pPr>
              <w:widowControl/>
              <w:jc w:val="center"/>
              <w:textAlignment w:val="center"/>
              <w:rPr>
                <w:rFonts w:ascii="宋体" w:hAnsi="宋体" w:cs="宋体"/>
                <w:color w:val="auto"/>
                <w:kern w:val="0"/>
                <w:sz w:val="20"/>
              </w:rPr>
            </w:pPr>
            <w:r>
              <w:rPr>
                <w:rStyle w:val="4"/>
                <w:rFonts w:hint="eastAsia" w:ascii="黑体" w:hAnsi="宋体" w:eastAsia="黑体" w:cs="黑体"/>
                <w:color w:val="auto"/>
                <w:sz w:val="18"/>
                <w:szCs w:val="18"/>
              </w:rPr>
              <w:t>xyrsc@jcut.edu.cn</w:t>
            </w:r>
          </w:p>
        </w:tc>
      </w:tr>
      <w:tr>
        <w:tblPrEx>
          <w:tblCellMar>
            <w:top w:w="0" w:type="dxa"/>
            <w:left w:w="0" w:type="dxa"/>
            <w:bottom w:w="0" w:type="dxa"/>
            <w:right w:w="0" w:type="dxa"/>
          </w:tblCellMar>
        </w:tblPrEx>
        <w:trPr>
          <w:trHeight w:val="189" w:hRule="atLeast"/>
        </w:trPr>
        <w:tc>
          <w:tcPr>
            <w:tcW w:w="3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auto"/>
                <w:sz w:val="20"/>
              </w:rPr>
            </w:pPr>
          </w:p>
        </w:tc>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合计</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auto"/>
                <w:sz w:val="20"/>
              </w:rPr>
            </w:pPr>
            <w:r>
              <w:rPr>
                <w:rFonts w:hint="eastAsia" w:ascii="仿宋" w:hAnsi="仿宋" w:eastAsia="仿宋" w:cs="仿宋"/>
                <w:color w:val="auto"/>
                <w:kern w:val="0"/>
                <w:sz w:val="20"/>
              </w:rPr>
              <w:t>35</w:t>
            </w:r>
          </w:p>
        </w:tc>
        <w:tc>
          <w:tcPr>
            <w:tcW w:w="12627" w:type="dxa"/>
            <w:gridSpan w:val="1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auto"/>
                <w:sz w:val="20"/>
              </w:rPr>
            </w:pPr>
            <w:r>
              <w:rPr>
                <w:rFonts w:hint="eastAsia" w:ascii="仿宋" w:hAnsi="仿宋" w:eastAsia="仿宋" w:cs="仿宋"/>
                <w:color w:val="auto"/>
                <w:kern w:val="0"/>
                <w:sz w:val="20"/>
              </w:rPr>
              <w:t>说明：高层次领军人才、学科带头人及应用技能型高级人才等不受上述指标及学科专业的限制。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F0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2021-01-27T06:56:54Z</dcterms:created>
  <dc:creator>Administrator</dc:creator>
  <cp:lastModifiedBy>橙子</cp:lastModifiedBy>
  <dcterms:modified xsi:type="dcterms:W3CDTF">2021-01-27T06:58:02Z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