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74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 w:val="0"/>
          <w:bCs/>
          <w:kern w:val="0"/>
          <w:sz w:val="32"/>
          <w:szCs w:val="32"/>
          <w:lang w:val="en-US" w:eastAsia="zh-CN" w:bidi="ar"/>
        </w:rPr>
        <w:t>附件1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枣庄市邮政快递安全中心2021年公开招聘政府购买服务工作人员信息登记表</w:t>
      </w:r>
    </w:p>
    <w:tbl>
      <w:tblPr>
        <w:tblStyle w:val="2"/>
        <w:tblpPr w:leftFromText="180" w:rightFromText="180" w:vertAnchor="text" w:horzAnchor="page" w:tblpX="1672" w:tblpY="306"/>
        <w:tblOverlap w:val="never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0"/>
        <w:gridCol w:w="690"/>
        <w:gridCol w:w="465"/>
        <w:gridCol w:w="835"/>
        <w:gridCol w:w="680"/>
        <w:gridCol w:w="300"/>
        <w:gridCol w:w="960"/>
        <w:gridCol w:w="655"/>
        <w:gridCol w:w="540"/>
        <w:gridCol w:w="794"/>
        <w:gridCol w:w="861"/>
        <w:gridCol w:w="7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</w:trPr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98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1寸近期免冠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3" w:hRule="atLeast"/>
        </w:trPr>
        <w:tc>
          <w:tcPr>
            <w:tcW w:w="16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23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籍 贯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出生地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6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现家庭住址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6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atLeast"/>
        </w:trPr>
        <w:tc>
          <w:tcPr>
            <w:tcW w:w="16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学   历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学   位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</w:trPr>
        <w:tc>
          <w:tcPr>
            <w:tcW w:w="16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16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婚否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0" w:hRule="atLeast"/>
        </w:trPr>
        <w:tc>
          <w:tcPr>
            <w:tcW w:w="167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（可另行附页）</w:t>
            </w:r>
          </w:p>
        </w:tc>
        <w:tc>
          <w:tcPr>
            <w:tcW w:w="684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241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学习工作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241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期间获奖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241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6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241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8513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firstLine="482" w:firstLineChars="20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482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4643" w:firstLineChars="1927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应聘人员签名：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482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                      年   月   日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E2B51"/>
    <w:rsid w:val="2AEE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2021-02-19T01:43:00Z</dcterms:created>
  <dc:creator>⑴心メ守护｀</dc:creator>
  <cp:lastModifiedBy>⑴心メ守护｀</cp:lastModifiedBy>
  <dcterms:modified xsi:type="dcterms:W3CDTF">2021-02-19T01:46:07Z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