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玉林市残疾人就业服务中心2021年公开招聘编外就业服务工作人员计划表</w:t>
      </w:r>
    </w:p>
    <w:tbl>
      <w:tblPr>
        <w:tblStyle w:val="3"/>
        <w:tblW w:w="94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709"/>
        <w:gridCol w:w="709"/>
        <w:gridCol w:w="459"/>
        <w:gridCol w:w="531"/>
        <w:gridCol w:w="992"/>
        <w:gridCol w:w="992"/>
        <w:gridCol w:w="1164"/>
        <w:gridCol w:w="567"/>
        <w:gridCol w:w="567"/>
        <w:gridCol w:w="1134"/>
        <w:gridCol w:w="9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直属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报考资格条件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招聘范围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玉林市残疾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人联合会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玉林市残疾人就业服务中心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办公室工作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中国汉语言文学及文秘类专业、新闻传播学类专业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年龄40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周岁以下（198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年2月24日以后出生）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持有职业资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格证或有企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事业单位工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作经验者在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同等条件下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优先聘用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广西玉林市二环东路横六路30号（玉林市残疾人综合服务中心内）</w:t>
            </w:r>
          </w:p>
        </w:tc>
        <w:tc>
          <w:tcPr>
            <w:tcW w:w="9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0775-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2809972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玉林市残疾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人联合会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玉林市残疾人就业服务中心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指导室工作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经济学类专业、管理学类专业、社会学专业、教育类专业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年龄40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周岁以下（198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年2月24日以后出生）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持有职业资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格证或有企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事业单位工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作经验者在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同等条件下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优先聘用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广西玉林市二环东路横六路30号（玉林市残疾人综合服务中心内）</w:t>
            </w:r>
          </w:p>
        </w:tc>
        <w:tc>
          <w:tcPr>
            <w:tcW w:w="9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0775-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2809972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玉林市残疾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人联合会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玉林市残疾人就业服务中心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财务室工作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会计（学）专业、财务管理专业、会计与审计专业、统计学专业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年龄40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周岁以下（198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年2月24日以后出生）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必须取得初级会计证，有2年岗位工作经验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广西玉林市二环东路横六路30号（玉林市残疾人综合服务中心内）</w:t>
            </w:r>
          </w:p>
        </w:tc>
        <w:tc>
          <w:tcPr>
            <w:tcW w:w="9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0775-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2809972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A174B"/>
    <w:rsid w:val="347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2021-02-23T10:06:00Z</dcterms:created>
  <dc:creator>郭富城1419848983</dc:creator>
  <cp:lastModifiedBy>郭富城1419848983</cp:lastModifiedBy>
  <dcterms:modified xsi:type="dcterms:W3CDTF">2021-02-23T10:07:10Z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