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eastAsia"/>
          <w:spacing w:val="12"/>
          <w:sz w:val="32"/>
          <w:szCs w:val="32"/>
        </w:rPr>
      </w:pPr>
      <w:r>
        <w:rPr>
          <w:rFonts w:hint="eastAsia" w:ascii="黑体" w:hAnsi="黑体" w:eastAsia="黑体" w:cs="黑体"/>
          <w:spacing w:val="12"/>
          <w:sz w:val="32"/>
          <w:szCs w:val="32"/>
        </w:rPr>
        <w:t>附件1</w:t>
      </w:r>
      <w:r>
        <w:rPr>
          <w:rFonts w:hint="eastAsia"/>
          <w:spacing w:val="12"/>
          <w:sz w:val="32"/>
          <w:szCs w:val="32"/>
        </w:rPr>
        <w:t>：</w:t>
      </w:r>
    </w:p>
    <w:p>
      <w:pPr>
        <w:pStyle w:val="2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2"/>
          <w:sz w:val="44"/>
          <w:szCs w:val="44"/>
        </w:rPr>
        <w:t>高校名单</w:t>
      </w:r>
    </w:p>
    <w:p>
      <w:pPr>
        <w:pStyle w:val="2"/>
        <w:spacing w:line="600" w:lineRule="exact"/>
        <w:jc w:val="center"/>
        <w:rPr>
          <w:rFonts w:hint="eastAsia"/>
          <w:b/>
          <w:bCs/>
          <w:spacing w:val="12"/>
          <w:sz w:val="44"/>
          <w:szCs w:val="44"/>
        </w:rPr>
      </w:pPr>
    </w:p>
    <w:p>
      <w:pPr>
        <w:overflowPunct w:val="0"/>
        <w:adjustRightInd w:val="0"/>
        <w:snapToGrid w:val="0"/>
        <w:spacing w:line="600" w:lineRule="exact"/>
        <w:ind w:firstLine="688" w:firstLineChars="200"/>
        <w:rPr>
          <w:rFonts w:ascii="Times New Roman" w:hAnsi="Times New Roman" w:eastAsia="仿宋_GB2312"/>
          <w:spacing w:val="12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12"/>
          <w:sz w:val="32"/>
          <w:szCs w:val="32"/>
        </w:rPr>
        <w:t>一、国内一流大学建设高校（42所）：</w:t>
      </w:r>
      <w:r>
        <w:rPr>
          <w:rFonts w:hint="eastAsia" w:ascii="Times New Roman" w:hAnsi="Times New Roman" w:eastAsia="仿宋_GB2312"/>
          <w:spacing w:val="12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。</w:t>
      </w:r>
    </w:p>
    <w:p>
      <w:pPr>
        <w:adjustRightInd w:val="0"/>
        <w:snapToGrid w:val="0"/>
        <w:spacing w:line="600" w:lineRule="exact"/>
        <w:ind w:firstLine="688" w:firstLineChars="200"/>
        <w:rPr>
          <w:rFonts w:ascii="Times New Roman" w:hAnsi="Times New Roman" w:eastAsia="仿宋_GB2312"/>
          <w:spacing w:val="12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12"/>
          <w:sz w:val="32"/>
          <w:szCs w:val="32"/>
        </w:rPr>
        <w:t>二、国（境）外知名高校（148所）：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牛津大学、加州理工学院、剑桥大学、斯坦福大学、麻省理工学院、普林斯顿大学、哈佛大学、耶鲁大学、芝加哥大学、帝国理工学院、宾夕法尼亚大学、约翰霍普金斯大学、苏黎世联邦理工学院、加州大学伯克利分校、伦敦大学学院、哥伦比亚大学、加州大学洛杉矶分校、多伦多大学、康奈尔大学、杜克大学、密歇根大学安娜堡分校、西北大学、新加坡国立大学、华盛顿大学、伦敦政治经济学院、卡内基梅隆大学、纽约大学、爱丁堡大学、加州大学圣地亚哥分校、墨尔本大学、慕尼黑大学、英属哥伦比亚大学、香港大学、东京大学、伦敦国王学院、洛桑联邦理工学院、得克萨斯大学奥斯汀分校、佐治亚理工学院、卡罗琳学院、麦吉尔大学、慕尼黑工业大学、海德堡大学、巴黎文理研究大学、鲁汶大学、香港科技大学、南洋理工大学、伊利诺伊大学厄巴纳-香槟分校、澳大利亚国立大学、威斯康星大学麦迪逊分校、圣路易斯华盛顿大学、布朗大学、北卡罗来纳大学教堂山分校、曼彻斯特大学、加州大学戴维斯分校、香港中文大学、加州大学圣塔芭芭拉分校、瓦格宁根大学、悉尼大学、波士顿大学、阿姆斯特丹大学、南加州大学、首尔大学、京都大学、昆士兰大学、代尔夫特理工大学、莱顿大学、伊拉斯姆斯大学、俄亥俄州立大学哥伦布分校、新南威尔士大学、麦克马斯特大学、格罗宁根大学、柏林洪堡大学、蒙纳士大学、乌得勒支大学、华威大学、宾州州立大学公园分校、明尼苏达大学双城分校、索邦大学、埃默里大学、柏林查理特医科大学、蒙特利尔大学、弗莱堡大学、布里斯托大学、普渡大学西拉法叶分校、成均馆大学、苏黎世大学、马里兰大学帕克分校、蒂宾根大学、巴黎综合理工大学、巴塞尔大学、隆德大学、加州大学尔湾分校、赫尔辛基大学、格拉斯哥大学、韩国高等科技学院、香港城市大学、东京工业大学、国立台湾大学、马来亚大学、大阪大学、哥本哈根大学、布宜诺艾利斯大学、杜伦大学、谢菲尔德大学、伯明翰大学、东北大学、高丽大学、莫斯科国立大学、莱斯大学、西澳大学、浦项科技大学、奥克兰大学、香港理工大学、利兹大学、诺丁汉大学、南安普敦大学、瑞典皇家理工学院、圣安德鲁斯大学、加州大学旧金山分校、匹兹堡大学、科罗拉多大学波尔得分校 、阿卜杜勒阿齐兹国王大学、洛克菲勒大学、西奈山伊坎医学院、范德堡大学、加州大学圣克鲁兹分校、阿德莱德大学、阿姆斯特丹自由大学、亚利桑那大学、根特大学、奥斯陆大学、日内瓦大学、巴塞罗那大学、魏茨曼科学研究院、巴黎-萨克雷大学、德克萨斯大学西南医学中心、奥胡斯大学、乌普萨拉大学、德克萨斯大学安德森肿瘤中心、波恩大学、斯德哥尔摩大学、巴黎大学、格勒诺布尔大学、名古屋大学、佛罗里达大学、延世大学</w:t>
      </w:r>
      <w:r>
        <w:rPr>
          <w:rFonts w:hint="eastAsia" w:ascii="Times New Roman" w:hAnsi="Times New Roman" w:eastAsia="仿宋_GB2312"/>
          <w:spacing w:val="12"/>
          <w:kern w:val="0"/>
          <w:sz w:val="32"/>
          <w:szCs w:val="32"/>
        </w:rPr>
        <w:t>、密歇根州立大学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、澳门大学</w:t>
      </w:r>
      <w:r>
        <w:rPr>
          <w:rFonts w:hint="eastAsia" w:ascii="Times New Roman" w:hAnsi="Times New Roman" w:eastAsia="仿宋_GB2312"/>
          <w:spacing w:val="12"/>
          <w:kern w:val="0"/>
          <w:sz w:val="32"/>
          <w:szCs w:val="32"/>
        </w:rPr>
        <w:t>。</w:t>
      </w:r>
    </w:p>
    <w:p>
      <w:pPr>
        <w:pStyle w:val="3"/>
        <w:adjustRightInd w:val="0"/>
        <w:snapToGrid w:val="0"/>
        <w:spacing w:before="0" w:beforeAutospacing="0" w:after="0" w:afterAutospacing="0" w:line="600" w:lineRule="exact"/>
        <w:ind w:firstLine="601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hint="eastAsia" w:ascii="黑体" w:hAnsi="黑体" w:eastAsia="黑体" w:cs="黑体"/>
          <w:spacing w:val="12"/>
          <w:sz w:val="32"/>
          <w:szCs w:val="32"/>
        </w:rPr>
        <w:t>三、国内一流学科建设高校（95所）：</w:t>
      </w:r>
      <w:r>
        <w:rPr>
          <w:rFonts w:hint="eastAsia" w:ascii="Times New Roman" w:hAnsi="Times New Roman" w:eastAsia="仿宋_GB2312"/>
          <w:spacing w:val="12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。</w:t>
      </w:r>
    </w:p>
    <w:p>
      <w:pPr>
        <w:pStyle w:val="3"/>
        <w:adjustRightInd w:val="0"/>
        <w:snapToGrid w:val="0"/>
        <w:spacing w:before="0" w:beforeAutospacing="0" w:after="0" w:afterAutospacing="0" w:line="600" w:lineRule="exact"/>
        <w:ind w:firstLine="601"/>
        <w:rPr>
          <w:rFonts w:ascii="Times New Roman" w:hAnsi="Times New Roman" w:eastAsia="仿宋_GB2312"/>
          <w:spacing w:val="12"/>
          <w:sz w:val="32"/>
          <w:szCs w:val="32"/>
        </w:rPr>
      </w:pPr>
      <w:r>
        <w:rPr>
          <w:rFonts w:hint="eastAsia" w:ascii="黑体" w:hAnsi="黑体" w:eastAsia="黑体" w:cs="黑体"/>
          <w:spacing w:val="12"/>
          <w:sz w:val="32"/>
          <w:szCs w:val="32"/>
        </w:rPr>
        <w:t>四、</w:t>
      </w:r>
      <w:r>
        <w:rPr>
          <w:rFonts w:hint="eastAsia" w:ascii="黑体" w:hAnsi="黑体" w:eastAsia="黑体" w:cs="黑体"/>
          <w:spacing w:val="12"/>
          <w:sz w:val="32"/>
          <w:szCs w:val="32"/>
          <w:lang w:eastAsia="zh-CN"/>
        </w:rPr>
        <w:t>广东</w:t>
      </w:r>
      <w:r>
        <w:rPr>
          <w:rFonts w:hint="eastAsia" w:ascii="黑体" w:hAnsi="黑体" w:eastAsia="黑体" w:cs="黑体"/>
          <w:spacing w:val="12"/>
          <w:sz w:val="32"/>
          <w:szCs w:val="32"/>
        </w:rPr>
        <w:t>省重点高校（10所）：</w:t>
      </w:r>
      <w:r>
        <w:rPr>
          <w:rFonts w:hint="eastAsia" w:ascii="Times New Roman" w:hAnsi="Times New Roman" w:eastAsia="仿宋_GB2312"/>
          <w:spacing w:val="12"/>
          <w:sz w:val="32"/>
          <w:szCs w:val="32"/>
        </w:rPr>
        <w:t>华南农业大学、南方医科大学、广东工业大学、深圳大学、广东外语外贸大学、汕头大学、广州大学、广州医科大学、南方科技大学、广东财经大学。</w:t>
      </w:r>
    </w:p>
    <w:p>
      <w:pPr>
        <w:spacing w:line="560" w:lineRule="exact"/>
        <w:ind w:firstLine="684" w:firstLineChars="200"/>
        <w:rPr>
          <w:rFonts w:hint="eastAsia" w:ascii="仿宋_GB2312" w:hAnsi="仿宋" w:eastAsia="仿宋_GB2312"/>
          <w:spacing w:val="11"/>
          <w:kern w:val="0"/>
          <w:sz w:val="32"/>
          <w:szCs w:val="32"/>
          <w:lang w:bidi="ar"/>
        </w:rPr>
      </w:pPr>
    </w:p>
    <w:p>
      <w:pPr>
        <w:spacing w:line="560" w:lineRule="exact"/>
        <w:ind w:firstLine="684" w:firstLineChars="200"/>
        <w:rPr>
          <w:rFonts w:hint="eastAsia" w:ascii="仿宋_GB2312" w:hAnsi="仿宋" w:eastAsia="仿宋_GB2312"/>
          <w:spacing w:val="11"/>
          <w:kern w:val="0"/>
          <w:sz w:val="32"/>
          <w:szCs w:val="32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0762F"/>
    <w:rsid w:val="4290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2021-02-23T01:52:00Z</dcterms:created>
  <dc:creator>陈楷</dc:creator>
  <cp:lastModifiedBy>陈楷</cp:lastModifiedBy>
  <dcterms:modified xsi:type="dcterms:W3CDTF">2021-02-23T01:53:27Z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