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伟城博达</w:t>
      </w:r>
      <w:r>
        <w:fldChar w:fldCharType="begin"/>
      </w:r>
      <w:r>
        <w:instrText xml:space="preserve"> HYPERLINK "http://www.dzrs.gov.cn/n5530324/n18708255/c28181898/../../../n5530324/n18708255/c28181898/part/28182047.docx" </w:instrText>
      </w:r>
      <w:r>
        <w:fldChar w:fldCharType="separate"/>
      </w:r>
      <w:r>
        <w:rPr>
          <w:rFonts w:hint="eastAsia" w:ascii="宋体" w:hAnsi="宋体"/>
          <w:b/>
          <w:bCs/>
          <w:sz w:val="32"/>
          <w:szCs w:val="32"/>
        </w:rPr>
        <w:t>应聘人员报名登记表</w:t>
      </w:r>
      <w:r>
        <w:rPr>
          <w:rFonts w:hint="eastAsia" w:ascii="宋体" w:hAnsi="宋体"/>
          <w:b/>
          <w:bCs/>
          <w:sz w:val="32"/>
          <w:szCs w:val="32"/>
        </w:rPr>
        <w:fldChar w:fldCharType="end"/>
      </w:r>
    </w:p>
    <w:bookmarkEnd w:id="0"/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  <w:lang w:val="en-US" w:eastAsia="zh-CN"/>
        </w:rPr>
        <w:t>2021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日</w:t>
      </w:r>
    </w:p>
    <w:tbl>
      <w:tblPr>
        <w:tblStyle w:val="2"/>
        <w:tblW w:w="91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6"/>
        <w:gridCol w:w="1011"/>
        <w:gridCol w:w="1143"/>
        <w:gridCol w:w="1263"/>
        <w:gridCol w:w="1339"/>
        <w:gridCol w:w="729"/>
        <w:gridCol w:w="631"/>
        <w:gridCol w:w="16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38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6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0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3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9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3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2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73" w:hRule="atLeast"/>
          <w:jc w:val="center"/>
        </w:trPr>
        <w:tc>
          <w:tcPr>
            <w:tcW w:w="13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32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8" w:hRule="atLeast"/>
          <w:jc w:val="center"/>
        </w:trPr>
        <w:tc>
          <w:tcPr>
            <w:tcW w:w="13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1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32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443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74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60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35" w:hRule="atLeast"/>
          <w:jc w:val="center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41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4831"/>
    <w:rsid w:val="4DA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2021-03-19T07:37:00Z</dcterms:created>
  <dc:creator>Administrator</dc:creator>
  <cp:lastModifiedBy>Administrator</cp:lastModifiedBy>
  <dcterms:modified xsi:type="dcterms:W3CDTF">2021-03-19T07:38:21Z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