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附件5：</w:t>
      </w:r>
    </w:p>
    <w:p>
      <w:pPr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兹有我单位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同志，身份证号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，参加昌邑市妇幼保健院2021年公开招聘考试，我单位同意其报考，并保证其如被录用，将配合有关单位办理其档案、工资、党团关系的移交手续。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                 单位公章：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月  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path arrowok="t"/>
                <v:fill focussize="0,0"/>
                <v:stroke weight="0.5pt" joinstyle="miter"/>
                <v:imagedata o:title=""/>
                <o:lock v:ext="edit"/>
              </v:line>
            </w:pict>
          </mc:Fallback>
        </mc:AlternateContent>
      </w:r>
      <w:bookmarkEnd w:id="0"/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单位人事工作负责人签字：            联系电话：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idowControl/>
        <w:spacing w:line="500" w:lineRule="exac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2D39"/>
    <w:rsid w:val="0DA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2021-04-15T03:34:00Z</dcterms:created>
  <dc:creator>小仙女</dc:creator>
  <cp:lastModifiedBy>小仙女</cp:lastModifiedBy>
  <dcterms:modified xsi:type="dcterms:W3CDTF">2021-04-15T03:34:33Z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BD1146D53F7D496D8DE682AD18D29668</vt:lpwstr>
  </property>
</Properties>
</file>