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ind w:left="-57" w:right="-57"/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信保中心招聘岗位一览表</w:t>
      </w:r>
    </w:p>
    <w:tbl>
      <w:tblPr>
        <w:tblStyle w:val="4"/>
        <w:tblW w:w="15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061"/>
        <w:gridCol w:w="681"/>
        <w:gridCol w:w="1102"/>
        <w:gridCol w:w="1771"/>
        <w:gridCol w:w="808"/>
        <w:gridCol w:w="6831"/>
        <w:gridCol w:w="853"/>
        <w:gridCol w:w="75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06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序号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招聘计划</w:t>
            </w:r>
          </w:p>
        </w:tc>
        <w:tc>
          <w:tcPr>
            <w:tcW w:w="10512" w:type="dxa"/>
            <w:gridSpan w:val="4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所需资格条件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测评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面试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职位名称</w:t>
            </w:r>
          </w:p>
        </w:tc>
        <w:tc>
          <w:tcPr>
            <w:tcW w:w="68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人数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学历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专业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val="en-US" w:eastAsia="zh-CN"/>
              </w:rPr>
            </w:pPr>
          </w:p>
        </w:tc>
        <w:tc>
          <w:tcPr>
            <w:tcW w:w="808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  <w:lang w:eastAsia="zh-CN"/>
              </w:rPr>
              <w:t>年龄</w:t>
            </w:r>
          </w:p>
        </w:tc>
        <w:tc>
          <w:tcPr>
            <w:tcW w:w="6831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u w:val="dotted" w:color="FFFFFF"/>
              </w:rPr>
              <w:t>其他资格条件</w:t>
            </w:r>
          </w:p>
        </w:tc>
        <w:tc>
          <w:tcPr>
            <w:tcW w:w="853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50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运营部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金融学类、经济学类、管理学类、计算机类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6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1、工作经历要求：2年以上电子商务或数字平台运营经验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2、院校要求：双一流高校、或国家重点高校，或省部属重点高校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职业经历评价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能力测试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工作地点：椒江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4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科技岗A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（前端功能开发）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1、工作经历要求：2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年以上前端开发经验；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2、能力要求：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精通HTML5、CSS3、Javascript语言，掌握小程序开发、测试及调优方法；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精通JavaScript面向对象编程，掌握ES6/ES7标准，熟悉TypeScript；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握An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gular/React/Vue前端框架的一种，有相关项目经验；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掌握PHP/Python/Java的一种及以上，有项目经验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  <w:t>笔试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4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科技岗B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（后端功能开发）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全日制大学本科及以上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1、工作经历要求：2年及以上软件开发工作经验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2、能力要求：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精通JAVA编程开发；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熟悉Windows、Linux等操作系统；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熟悉SQL Server、Mysql等数据库及管理技术；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精通J2EE相关开发技术，熟练使用eclipse等开发平台，熟悉mvc编程模式以及分层架构思想。</w:t>
            </w:r>
          </w:p>
          <w:p>
            <w:pPr>
              <w:numPr>
                <w:ilvl w:val="0"/>
                <w:numId w:val="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3、院校要求：双一流高校，或国家重点高校，或省部属重点高校。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笔试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hint="eastAsia" w:ascii="宋体" w:hAnsi="宋体"/>
          <w:b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hint="eastAsia" w:ascii="宋体" w:hAnsi="宋体"/>
          <w:bCs/>
          <w:color w:val="auto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kern w:val="0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/>
          <w:bCs/>
          <w:color w:val="auto"/>
          <w:kern w:val="0"/>
          <w:sz w:val="28"/>
          <w:szCs w:val="28"/>
          <w:shd w:val="clear" w:color="auto" w:fill="FFFFFF"/>
        </w:rPr>
        <w:t xml:space="preserve">: 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hint="eastAsia" w:ascii="宋体" w:hAnsi="宋体"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auto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（1）35周岁以下，是指198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月3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日后出生。出生日期以公安机关发放的身份证为准。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line="320" w:lineRule="exact"/>
        <w:jc w:val="left"/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2）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工作经历计算至202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月3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日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.</w:t>
      </w:r>
    </w:p>
    <w:p>
      <w:pPr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auto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3）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招聘岗位所需专业技术（职业）资格、从业资格以及岗位所需的有关证书等取得时间截止为202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月3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日。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auto"/>
          <w:kern w:val="0"/>
          <w:szCs w:val="21"/>
          <w:shd w:val="clear" w:color="auto" w:fill="FFFFFF"/>
        </w:rPr>
      </w:pP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（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）专业根据20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宋体" w:hAnsi="宋体"/>
          <w:bCs/>
          <w:color w:val="auto"/>
          <w:kern w:val="0"/>
          <w:szCs w:val="21"/>
          <w:shd w:val="clear" w:color="auto" w:fill="FFFFFF"/>
        </w:rPr>
        <w:t>年国考本科专业分类目录。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/>
          <w:bCs/>
          <w:color w:val="auto"/>
          <w:kern w:val="0"/>
          <w:sz w:val="28"/>
          <w:szCs w:val="28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2CA8"/>
    <w:rsid w:val="524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2021-04-29T02:10:00Z</dcterms:created>
  <dc:creator>Administrator</dc:creator>
  <cp:lastModifiedBy>Administrator</cp:lastModifiedBy>
  <dcterms:modified xsi:type="dcterms:W3CDTF">2021-04-29T02:11:27Z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D802FDB7AA034069AB0C87876FDCADDA</vt:lpwstr>
  </property>
</Properties>
</file>