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方正小标宋简体" w:eastAsia="方正小标宋简体" w:cs="方正小标宋简体"/>
          <w:spacing w:val="4"/>
          <w:kern w:val="0"/>
          <w:sz w:val="36"/>
          <w:szCs w:val="36"/>
        </w:rPr>
      </w:pPr>
      <w:r>
        <w:rPr>
          <w:rFonts w:hint="eastAsia" w:ascii="方正小标宋简体" w:hAnsi="方正小标宋简体" w:eastAsia="方正小标宋简体" w:cs="方正小标宋简体"/>
          <w:spacing w:val="4"/>
          <w:kern w:val="0"/>
          <w:sz w:val="36"/>
          <w:szCs w:val="36"/>
        </w:rPr>
        <w:t>嘉善县卫生</w:t>
      </w:r>
      <w:r>
        <w:rPr>
          <w:rFonts w:hint="eastAsia" w:ascii="方正小标宋简体" w:hAnsi="方正小标宋简体" w:eastAsia="方正小标宋简体" w:cs="方正小标宋简体"/>
          <w:spacing w:val="4"/>
          <w:kern w:val="0"/>
          <w:sz w:val="36"/>
          <w:szCs w:val="36"/>
          <w:lang w:eastAsia="zh-CN"/>
        </w:rPr>
        <w:t>健康</w:t>
      </w:r>
      <w:r>
        <w:rPr>
          <w:rFonts w:hint="eastAsia" w:ascii="方正小标宋简体" w:hAnsi="方正小标宋简体" w:eastAsia="方正小标宋简体" w:cs="方正小标宋简体"/>
          <w:spacing w:val="4"/>
          <w:kern w:val="0"/>
          <w:sz w:val="36"/>
          <w:szCs w:val="36"/>
        </w:rPr>
        <w:t>系统公开招聘全日制普通高校医</w:t>
      </w:r>
      <w:r>
        <w:rPr>
          <w:rFonts w:hint="eastAsia" w:ascii="方正小标宋简体" w:hAnsi="方正小标宋简体" w:eastAsia="方正小标宋简体" w:cs="方正小标宋简体"/>
          <w:spacing w:val="4"/>
          <w:kern w:val="0"/>
          <w:sz w:val="36"/>
          <w:szCs w:val="36"/>
        </w:rPr>
        <w:t>学类</w:t>
      </w:r>
    </w:p>
    <w:p>
      <w:pPr>
        <w:widowControl/>
        <w:spacing w:line="600" w:lineRule="exact"/>
        <w:jc w:val="center"/>
        <w:rPr>
          <w:rFonts w:hint="eastAsia" w:ascii="方正小标宋简体" w:hAnsi="方正小标宋简体" w:eastAsia="方正小标宋简体" w:cs="方正小标宋简体"/>
          <w:spacing w:val="4"/>
          <w:kern w:val="0"/>
          <w:sz w:val="36"/>
          <w:szCs w:val="36"/>
        </w:rPr>
      </w:pPr>
      <w:r>
        <w:rPr>
          <w:rFonts w:hint="eastAsia" w:ascii="方正小标宋简体" w:hAnsi="方正小标宋简体" w:eastAsia="方正小标宋简体" w:cs="方正小标宋简体"/>
          <w:spacing w:val="4"/>
          <w:kern w:val="0"/>
          <w:sz w:val="36"/>
          <w:szCs w:val="36"/>
        </w:rPr>
        <w:t>毕业生公告</w:t>
      </w:r>
    </w:p>
    <w:p>
      <w:pPr>
        <w:widowControl/>
        <w:spacing w:line="600" w:lineRule="exact"/>
        <w:ind w:firstLine="560" w:firstLineChars="200"/>
        <w:jc w:val="left"/>
        <w:rPr>
          <w:rFonts w:ascii="宋体" w:hAnsi="宋体" w:cs="宋体"/>
          <w:kern w:val="0"/>
          <w:sz w:val="28"/>
          <w:szCs w:val="28"/>
        </w:rPr>
      </w:pP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为加强卫生人才队伍建设，加快卫生事业发展，根据《浙江省事业单位公开招聘人员暂行办法》及相关规定，结合各医疗卫生单位用人需求，嘉善县卫生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系统</w:t>
      </w:r>
      <w:r>
        <w:rPr>
          <w:rFonts w:hint="eastAsia" w:ascii="仿宋_GB2312" w:hAnsi="仿宋_GB2312" w:eastAsia="仿宋_GB2312" w:cs="仿宋_GB2312"/>
          <w:kern w:val="0"/>
          <w:sz w:val="32"/>
          <w:szCs w:val="32"/>
          <w:lang w:eastAsia="zh-CN"/>
        </w:rPr>
        <w:t>拟公开</w:t>
      </w:r>
      <w:r>
        <w:rPr>
          <w:rFonts w:hint="eastAsia" w:ascii="仿宋_GB2312" w:hAnsi="仿宋_GB2312" w:eastAsia="仿宋_GB2312" w:cs="仿宋_GB2312"/>
          <w:kern w:val="0"/>
          <w:sz w:val="32"/>
          <w:szCs w:val="32"/>
        </w:rPr>
        <w:t>招聘全日制普通高校医学类毕业生，具体事项公告如下：</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jc w:val="left"/>
        <w:textAlignment w:val="auto"/>
        <w:outlineLvl w:val="9"/>
        <w:rPr>
          <w:rFonts w:hint="eastAsia" w:ascii="黑体" w:hAnsi="黑体" w:eastAsia="黑体" w:cs="黑体"/>
          <w:b w:val="0"/>
          <w:bCs/>
          <w:kern w:val="0"/>
          <w:sz w:val="32"/>
          <w:szCs w:val="32"/>
          <w:lang w:eastAsia="zh-CN"/>
        </w:rPr>
      </w:pPr>
      <w:r>
        <w:rPr>
          <w:rFonts w:hint="eastAsia" w:ascii="仿宋_GB2312" w:hAnsi="仿宋_GB2312" w:eastAsia="仿宋_GB2312" w:cs="仿宋_GB2312"/>
          <w:b/>
          <w:spacing w:val="4"/>
          <w:kern w:val="0"/>
          <w:sz w:val="32"/>
          <w:szCs w:val="32"/>
          <w:lang w:val="en-US" w:eastAsia="zh-CN"/>
        </w:rPr>
        <w:t xml:space="preserve">    </w:t>
      </w:r>
      <w:r>
        <w:rPr>
          <w:rFonts w:hint="eastAsia" w:ascii="黑体" w:hAnsi="黑体" w:eastAsia="黑体" w:cs="黑体"/>
          <w:b w:val="0"/>
          <w:bCs/>
          <w:spacing w:val="4"/>
          <w:kern w:val="0"/>
          <w:sz w:val="32"/>
          <w:szCs w:val="32"/>
        </w:rPr>
        <w:t>一、报名时间、</w:t>
      </w:r>
      <w:r>
        <w:rPr>
          <w:rFonts w:hint="eastAsia" w:ascii="黑体" w:hAnsi="黑体" w:eastAsia="黑体" w:cs="黑体"/>
          <w:b w:val="0"/>
          <w:bCs/>
          <w:spacing w:val="4"/>
          <w:kern w:val="0"/>
          <w:sz w:val="32"/>
          <w:szCs w:val="32"/>
          <w:lang w:eastAsia="zh-CN"/>
        </w:rPr>
        <w:t>方式</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时间：</w:t>
      </w:r>
      <w:r>
        <w:rPr>
          <w:rFonts w:hint="eastAsia" w:ascii="仿宋_GB2312" w:hAnsi="仿宋_GB2312" w:eastAsia="仿宋_GB2312" w:cs="仿宋_GB2312"/>
          <w:kern w:val="0"/>
          <w:sz w:val="32"/>
          <w:szCs w:val="32"/>
          <w:lang w:eastAsia="zh-CN"/>
        </w:rPr>
        <w:t>即日起至</w:t>
      </w:r>
      <w:r>
        <w:rPr>
          <w:rFonts w:hint="eastAsia" w:ascii="仿宋_GB2312" w:hAnsi="仿宋_GB2312" w:eastAsia="仿宋_GB2312" w:cs="仿宋_GB2312"/>
          <w:kern w:val="0"/>
          <w:sz w:val="32"/>
          <w:szCs w:val="32"/>
          <w:lang w:val="en-US" w:eastAsia="zh-CN"/>
        </w:rPr>
        <w:t>2021年5月20日下午16:00</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方式</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网络线上报名</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嘉善县第一人民医院医共体</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报名邮箱：</w:t>
      </w:r>
      <w:r>
        <w:rPr>
          <w:rFonts w:hint="eastAsia" w:ascii="仿宋_GB2312" w:hAnsi="仿宋_GB2312" w:eastAsia="仿宋_GB2312" w:cs="仿宋_GB2312"/>
          <w:kern w:val="0"/>
          <w:sz w:val="32"/>
          <w:szCs w:val="32"/>
          <w:lang w:eastAsia="zh-CN"/>
        </w:rPr>
        <w:fldChar w:fldCharType="begin"/>
      </w:r>
      <w:r>
        <w:rPr>
          <w:rFonts w:hint="eastAsia" w:ascii="仿宋_GB2312" w:hAnsi="仿宋_GB2312" w:eastAsia="仿宋_GB2312" w:cs="仿宋_GB2312"/>
          <w:kern w:val="0"/>
          <w:sz w:val="32"/>
          <w:szCs w:val="32"/>
          <w:lang w:eastAsia="zh-CN"/>
        </w:rPr>
        <w:instrText xml:space="preserve"> HYPERLINK "mailto:js84039566@163.com" </w:instrText>
      </w:r>
      <w:r>
        <w:rPr>
          <w:rFonts w:hint="eastAsia" w:ascii="仿宋_GB2312" w:hAnsi="仿宋_GB2312" w:eastAsia="仿宋_GB2312" w:cs="仿宋_GB2312"/>
          <w:kern w:val="0"/>
          <w:sz w:val="32"/>
          <w:szCs w:val="32"/>
          <w:lang w:eastAsia="zh-CN"/>
        </w:rPr>
        <w:fldChar w:fldCharType="separate"/>
      </w:r>
      <w:r>
        <w:rPr>
          <w:rFonts w:hint="eastAsia" w:ascii="仿宋_GB2312" w:hAnsi="仿宋_GB2312" w:eastAsia="仿宋_GB2312" w:cs="仿宋_GB2312"/>
          <w:kern w:val="0"/>
          <w:sz w:val="32"/>
          <w:szCs w:val="32"/>
          <w:lang w:eastAsia="zh-CN"/>
        </w:rPr>
        <w:t>js84039566@163.com</w:t>
      </w:r>
      <w:r>
        <w:rPr>
          <w:rFonts w:hint="eastAsia" w:ascii="仿宋_GB2312" w:hAnsi="仿宋_GB2312" w:eastAsia="仿宋_GB2312" w:cs="仿宋_GB2312"/>
          <w:kern w:val="0"/>
          <w:sz w:val="32"/>
          <w:szCs w:val="32"/>
          <w:lang w:eastAsia="zh-CN"/>
        </w:rPr>
        <w:fldChar w:fldCharType="end"/>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联系人：张女士；联系电话：0573-84289889</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2.嘉善县中医医院医共体</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报名邮箱：</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"mailto:jshzyyy@126.com；" </w:instrText>
      </w:r>
      <w:r>
        <w:rPr>
          <w:rFonts w:hint="eastAsia" w:ascii="仿宋_GB2312" w:hAnsi="仿宋_GB2312" w:eastAsia="仿宋_GB2312" w:cs="仿宋_GB2312"/>
          <w:kern w:val="0"/>
          <w:sz w:val="32"/>
          <w:szCs w:val="32"/>
          <w:lang w:val="en-US" w:eastAsia="zh-CN"/>
        </w:rPr>
        <w:fldChar w:fldCharType="separate"/>
      </w:r>
      <w:r>
        <w:rPr>
          <w:rFonts w:hint="eastAsia" w:ascii="仿宋_GB2312" w:hAnsi="仿宋_GB2312" w:eastAsia="仿宋_GB2312" w:cs="仿宋_GB2312"/>
          <w:kern w:val="0"/>
          <w:sz w:val="32"/>
          <w:szCs w:val="32"/>
          <w:lang w:val="en-US" w:eastAsia="zh-CN"/>
        </w:rPr>
        <w:t>jshzyyy@126.com；</w:t>
      </w:r>
      <w:r>
        <w:rPr>
          <w:rFonts w:hint="eastAsia" w:ascii="仿宋_GB2312" w:hAnsi="仿宋_GB2312" w:eastAsia="仿宋_GB2312" w:cs="仿宋_GB2312"/>
          <w:kern w:val="0"/>
          <w:sz w:val="32"/>
          <w:szCs w:val="32"/>
          <w:lang w:val="en-US" w:eastAsia="zh-CN"/>
        </w:rPr>
        <w:fldChar w:fldCharType="end"/>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联系人：张女士；联系电话：0573-84606209</w:t>
      </w:r>
    </w:p>
    <w:p>
      <w:pPr>
        <w:keepNext w:val="0"/>
        <w:keepLines w:val="0"/>
        <w:pageBreakBefore w:val="0"/>
        <w:widowControl/>
        <w:kinsoku/>
        <w:wordWrap/>
        <w:overflowPunct/>
        <w:topLinePunct w:val="0"/>
        <w:autoSpaceDN/>
        <w:bidi w:val="0"/>
        <w:spacing w:line="540" w:lineRule="exact"/>
        <w:ind w:left="0" w:leftChars="0" w:right="0" w:rightChars="0"/>
        <w:jc w:val="left"/>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 xml:space="preserve">  </w:t>
      </w:r>
      <w:r>
        <w:rPr>
          <w:rFonts w:hint="eastAsia" w:ascii="黑体" w:hAnsi="黑体" w:eastAsia="黑体" w:cs="黑体"/>
          <w:b w:val="0"/>
          <w:bCs/>
          <w:spacing w:val="4"/>
          <w:kern w:val="0"/>
          <w:sz w:val="32"/>
          <w:szCs w:val="32"/>
          <w:lang w:val="en-US" w:eastAsia="zh-CN"/>
        </w:rPr>
        <w:t xml:space="preserve">  </w:t>
      </w:r>
      <w:r>
        <w:rPr>
          <w:rFonts w:hint="eastAsia" w:ascii="黑体" w:hAnsi="黑体" w:eastAsia="黑体" w:cs="黑体"/>
          <w:b w:val="0"/>
          <w:bCs/>
          <w:spacing w:val="4"/>
          <w:kern w:val="0"/>
          <w:sz w:val="32"/>
          <w:szCs w:val="32"/>
        </w:rPr>
        <w:t>二、招聘计划</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嘉善县卫生健康系统公开招聘事业编制卫生专业技术人员51名（详见岗位条件及计划表）。</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jc w:val="left"/>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w:t>
      </w:r>
      <w:r>
        <w:rPr>
          <w:rFonts w:hint="eastAsia" w:ascii="黑体" w:hAnsi="黑体" w:eastAsia="黑体" w:cs="黑体"/>
          <w:b w:val="0"/>
          <w:bCs/>
          <w:spacing w:val="4"/>
          <w:kern w:val="0"/>
          <w:sz w:val="32"/>
          <w:szCs w:val="32"/>
          <w:lang w:val="en-US" w:eastAsia="zh-CN"/>
        </w:rPr>
        <w:t xml:space="preserve">   三、招聘条件</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firstLine="492" w:firstLineChars="15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pacing w:val="4"/>
          <w:kern w:val="0"/>
          <w:sz w:val="32"/>
          <w:szCs w:val="32"/>
        </w:rPr>
        <w:t>（一）遵守宪法和法律，热爱卫生事业，具有良好的品行和职业道德，身体健康；</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firstLine="492" w:firstLineChars="150"/>
        <w:jc w:val="left"/>
        <w:textAlignment w:val="auto"/>
        <w:outlineLvl w:val="9"/>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（二）2020届、2021届全日制普通高校医学类毕业生，符合招聘岗位所需的专业；</w:t>
      </w:r>
    </w:p>
    <w:p>
      <w:pPr>
        <w:keepNext w:val="0"/>
        <w:keepLines w:val="0"/>
        <w:pageBreakBefore w:val="0"/>
        <w:widowControl/>
        <w:numPr>
          <w:ilvl w:val="0"/>
          <w:numId w:val="1"/>
        </w:numPr>
        <w:kinsoku/>
        <w:wordWrap/>
        <w:overflowPunct/>
        <w:topLinePunct w:val="0"/>
        <w:autoSpaceDE w:val="0"/>
        <w:autoSpaceDN/>
        <w:bidi w:val="0"/>
        <w:snapToGrid w:val="0"/>
        <w:spacing w:line="540" w:lineRule="exact"/>
        <w:ind w:left="0" w:leftChars="0" w:right="0" w:rightChars="0" w:firstLine="480" w:firstLineChars="1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生源要求</w:t>
      </w:r>
      <w:r>
        <w:rPr>
          <w:rFonts w:hint="eastAsia" w:ascii="仿宋_GB2312" w:hAnsi="仿宋_GB2312" w:eastAsia="仿宋_GB2312" w:cs="仿宋_GB2312"/>
          <w:color w:val="000000"/>
          <w:kern w:val="0"/>
          <w:sz w:val="32"/>
          <w:szCs w:val="32"/>
        </w:rPr>
        <w:t>（生源地是指经高考、被高校录取时户口所在地）</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kern w:val="0"/>
          <w:sz w:val="32"/>
          <w:szCs w:val="32"/>
        </w:rPr>
        <w:t xml:space="preserve">  （1）硕士研究生、普通高校第一批次生源不限；</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（2）紧缺专业（麻醉学、医学影像学）生源不限；</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firstLine="480" w:firstLineChars="1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（3）其他生源要求详见招聘计划表备注。</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jc w:val="left"/>
        <w:textAlignment w:val="auto"/>
        <w:outlineLvl w:val="9"/>
        <w:rPr>
          <w:rFonts w:hint="eastAsia" w:ascii="仿宋_GB2312" w:hAnsi="仿宋_GB2312" w:eastAsia="仿宋_GB2312" w:cs="仿宋_GB2312"/>
          <w:b/>
          <w:spacing w:val="4"/>
          <w:kern w:val="0"/>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pacing w:val="4"/>
          <w:kern w:val="0"/>
          <w:sz w:val="32"/>
          <w:szCs w:val="32"/>
          <w:lang w:val="en-US" w:eastAsia="zh-CN"/>
        </w:rPr>
        <w:t xml:space="preserve">  </w:t>
      </w:r>
      <w:r>
        <w:rPr>
          <w:rFonts w:hint="eastAsia" w:ascii="黑体" w:hAnsi="黑体" w:eastAsia="黑体" w:cs="黑体"/>
          <w:b w:val="0"/>
          <w:bCs/>
          <w:spacing w:val="4"/>
          <w:kern w:val="0"/>
          <w:sz w:val="32"/>
          <w:szCs w:val="32"/>
          <w:lang w:val="en-US" w:eastAsia="zh-CN"/>
        </w:rPr>
        <w:t xml:space="preserve"> 四、招聘程序及方法</w:t>
      </w:r>
    </w:p>
    <w:p>
      <w:pPr>
        <w:keepNext w:val="0"/>
        <w:keepLines w:val="0"/>
        <w:pageBreakBefore w:val="0"/>
        <w:widowControl/>
        <w:kinsoku/>
        <w:wordWrap/>
        <w:overflowPunct/>
        <w:topLinePunct w:val="0"/>
        <w:autoSpaceDE w:val="0"/>
        <w:autoSpaceDN/>
        <w:bidi w:val="0"/>
        <w:snapToGrid w:val="0"/>
        <w:spacing w:line="540" w:lineRule="exact"/>
        <w:ind w:left="0" w:leftChars="0" w:right="0" w:rightChars="0"/>
        <w:jc w:val="left"/>
        <w:textAlignment w:val="auto"/>
        <w:outlineLvl w:val="9"/>
        <w:rPr>
          <w:rFonts w:hint="eastAsia" w:ascii="仿宋_GB2312" w:hAnsi="仿宋_GB2312" w:eastAsia="仿宋_GB2312" w:cs="仿宋_GB2312"/>
          <w:b/>
          <w:spacing w:val="4"/>
          <w:kern w:val="0"/>
          <w:sz w:val="32"/>
          <w:szCs w:val="32"/>
        </w:rPr>
      </w:pPr>
      <w:r>
        <w:rPr>
          <w:rFonts w:hint="eastAsia" w:ascii="仿宋_GB2312" w:hAnsi="仿宋_GB2312" w:eastAsia="仿宋_GB2312" w:cs="仿宋_GB2312"/>
          <w:b/>
          <w:spacing w:val="4"/>
          <w:kern w:val="0"/>
          <w:sz w:val="32"/>
          <w:szCs w:val="32"/>
          <w:lang w:val="en-US" w:eastAsia="zh-CN"/>
        </w:rPr>
        <w:t xml:space="preserve">   </w:t>
      </w:r>
      <w:r>
        <w:rPr>
          <w:rFonts w:hint="eastAsia" w:ascii="仿宋_GB2312" w:hAnsi="仿宋_GB2312" w:eastAsia="仿宋_GB2312" w:cs="仿宋_GB2312"/>
          <w:b/>
          <w:spacing w:val="4"/>
          <w:kern w:val="0"/>
          <w:sz w:val="32"/>
          <w:szCs w:val="32"/>
        </w:rPr>
        <w:t>（一）报名</w:t>
      </w:r>
    </w:p>
    <w:p>
      <w:pPr>
        <w:keepNext w:val="0"/>
        <w:keepLines w:val="0"/>
        <w:pageBreakBefore w:val="0"/>
        <w:widowControl/>
        <w:kinsoku/>
        <w:wordWrap/>
        <w:overflowPunct/>
        <w:topLinePunct w:val="0"/>
        <w:autoSpaceDN/>
        <w:bidi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kern w:val="0"/>
          <w:sz w:val="32"/>
          <w:szCs w:val="32"/>
          <w:lang w:eastAsia="zh-CN"/>
        </w:rPr>
        <w:t>报考</w:t>
      </w:r>
      <w:r>
        <w:rPr>
          <w:rFonts w:hint="eastAsia" w:ascii="仿宋_GB2312" w:hAnsi="仿宋_GB2312" w:eastAsia="仿宋_GB2312" w:cs="仿宋_GB2312"/>
          <w:kern w:val="0"/>
          <w:sz w:val="32"/>
          <w:szCs w:val="32"/>
        </w:rPr>
        <w:t>人员在规定时间内</w:t>
      </w:r>
      <w:r>
        <w:rPr>
          <w:rFonts w:hint="eastAsia" w:ascii="仿宋_GB2312" w:hAnsi="仿宋_GB2312" w:eastAsia="仿宋_GB2312" w:cs="仿宋_GB2312"/>
          <w:color w:val="000000"/>
          <w:kern w:val="0"/>
          <w:sz w:val="32"/>
          <w:szCs w:val="32"/>
          <w:lang w:eastAsia="zh-CN"/>
        </w:rPr>
        <w:t>将报名表、毕业证书、学位证书、身份证、等</w:t>
      </w:r>
      <w:r>
        <w:rPr>
          <w:rFonts w:hint="eastAsia" w:ascii="仿宋_GB2312" w:hAnsi="仿宋_GB2312" w:eastAsia="仿宋_GB2312" w:cs="仿宋_GB2312"/>
          <w:kern w:val="0"/>
          <w:sz w:val="32"/>
          <w:szCs w:val="32"/>
          <w:lang w:val="en-US" w:eastAsia="zh-CN"/>
        </w:rPr>
        <w:t>材料扫描件</w:t>
      </w:r>
      <w:r>
        <w:rPr>
          <w:rFonts w:hint="eastAsia" w:ascii="仿宋_GB2312" w:hAnsi="仿宋_GB2312" w:eastAsia="仿宋_GB2312" w:cs="仿宋_GB2312"/>
          <w:kern w:val="0"/>
          <w:sz w:val="32"/>
          <w:szCs w:val="32"/>
        </w:rPr>
        <w:t>（2021届全日制普通高校应届毕业生提供就业推荐表或就业协议书</w:t>
      </w:r>
      <w:r>
        <w:rPr>
          <w:rFonts w:hint="eastAsia" w:ascii="仿宋_GB2312" w:hAnsi="仿宋_GB2312" w:eastAsia="仿宋_GB2312" w:cs="仿宋_GB2312"/>
          <w:kern w:val="0"/>
          <w:sz w:val="32"/>
          <w:szCs w:val="32"/>
          <w:lang w:eastAsia="zh-CN"/>
        </w:rPr>
        <w:t>扫描件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上传到报名邮箱(文件名为“应聘单位+岗位+姓名”)，每人限报1个岗位，经初审后回复确认。考试当天，报名者需将全部报名材料原件和复印件、</w:t>
      </w:r>
      <w:r>
        <w:rPr>
          <w:rFonts w:hint="eastAsia" w:ascii="仿宋_GB2312" w:hAnsi="仿宋_GB2312" w:eastAsia="仿宋_GB2312" w:cs="仿宋_GB2312"/>
          <w:kern w:val="0"/>
          <w:sz w:val="32"/>
          <w:szCs w:val="32"/>
        </w:rPr>
        <w:t>近期一寸照片</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张</w:t>
      </w:r>
      <w:r>
        <w:rPr>
          <w:rFonts w:hint="eastAsia" w:ascii="仿宋_GB2312" w:hAnsi="仿宋_GB2312" w:eastAsia="仿宋_GB2312" w:cs="仿宋_GB2312"/>
          <w:kern w:val="0"/>
          <w:sz w:val="32"/>
          <w:szCs w:val="32"/>
          <w:lang w:val="en-US" w:eastAsia="zh-CN"/>
        </w:rPr>
        <w:t>，交招聘单位、县卫生健康局资格复审确认后才能参加考试。</w:t>
      </w:r>
    </w:p>
    <w:p>
      <w:pPr>
        <w:keepNext w:val="0"/>
        <w:keepLines w:val="0"/>
        <w:pageBreakBefore w:val="0"/>
        <w:widowControl/>
        <w:kinsoku/>
        <w:wordWrap/>
        <w:overflowPunct/>
        <w:topLinePunct w:val="0"/>
        <w:autoSpaceDN/>
        <w:bidi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报名人数与招聘计划原则上应不低于3：1，最少不低于2：1。如报名人数与招聘计划低于2：1，招聘计划相应核减或取消（要求为硕士研究生及以上学历的岗位不限比例）。</w:t>
      </w:r>
    </w:p>
    <w:p>
      <w:pPr>
        <w:keepNext w:val="0"/>
        <w:keepLines w:val="0"/>
        <w:pageBreakBefore w:val="0"/>
        <w:widowControl/>
        <w:kinsoku/>
        <w:wordWrap/>
        <w:overflowPunct/>
        <w:topLinePunct w:val="0"/>
        <w:autoSpaceDN/>
        <w:bidi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（二）考试</w:t>
      </w:r>
    </w:p>
    <w:p>
      <w:pPr>
        <w:keepNext w:val="0"/>
        <w:keepLines w:val="0"/>
        <w:pageBreakBefore w:val="0"/>
        <w:widowControl/>
        <w:kinsoku/>
        <w:wordWrap/>
        <w:overflowPunct/>
        <w:topLinePunct w:val="0"/>
        <w:autoSpaceDN/>
        <w:bidi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按照“公开、公平、竞争、择优”的原则，本次招聘采取笔试和面试相结合的办法进行。</w:t>
      </w:r>
    </w:p>
    <w:p>
      <w:pPr>
        <w:keepNext w:val="0"/>
        <w:keepLines w:val="0"/>
        <w:pageBreakBefore w:val="0"/>
        <w:widowControl/>
        <w:kinsoku/>
        <w:wordWrap/>
        <w:overflowPunct/>
        <w:topLinePunct w:val="0"/>
        <w:autoSpaceDN/>
        <w:bidi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要求大专或本科及以上学历的岗位采取笔试和面试相结合的办法进行，笔试采用专业卷，总分为100分，笔试后全部进入面试（面试合格分为60分，面试成绩低于60分者自动淘汰）。笔试占总成绩的50%，面试占总成绩的50%。</w:t>
      </w:r>
    </w:p>
    <w:p>
      <w:pPr>
        <w:keepNext w:val="0"/>
        <w:keepLines w:val="0"/>
        <w:pageBreakBefore w:val="0"/>
        <w:widowControl/>
        <w:kinsoku/>
        <w:wordWrap/>
        <w:overflowPunct/>
        <w:topLinePunct w:val="0"/>
        <w:autoSpaceDN/>
        <w:bidi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2.要求硕士研究生及以上学历的岗位采取面试的办法进行，面试成绩为100分（面试合格分为60分，面试成绩低于60分者自动淘汰）。</w:t>
      </w:r>
    </w:p>
    <w:p>
      <w:pPr>
        <w:keepNext w:val="0"/>
        <w:keepLines w:val="0"/>
        <w:pageBreakBefore w:val="0"/>
        <w:widowControl/>
        <w:kinsoku/>
        <w:wordWrap/>
        <w:overflowPunct/>
        <w:topLinePunct w:val="0"/>
        <w:autoSpaceDN/>
        <w:bidi w:val="0"/>
        <w:spacing w:line="540" w:lineRule="exact"/>
        <w:ind w:left="0" w:leftChars="0" w:right="0" w:rightChars="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考试时间、地点视报名情况安排，本次招聘有关事项均在嘉善县政府信息公开网（http://www.jiashan.gov.cn/col/col1229418793/index.html）</w:t>
      </w:r>
      <w:r>
        <w:rPr>
          <w:rFonts w:hint="eastAsia" w:ascii="仿宋_GB2312" w:hAnsi="仿宋_GB2312" w:eastAsia="仿宋_GB2312" w:cs="仿宋_GB2312"/>
          <w:kern w:val="0"/>
          <w:sz w:val="32"/>
          <w:szCs w:val="32"/>
          <w:lang w:val="en-US" w:eastAsia="zh-CN"/>
        </w:rPr>
        <w:t>公布，请注意关注。</w:t>
      </w:r>
    </w:p>
    <w:p>
      <w:pPr>
        <w:keepNext w:val="0"/>
        <w:keepLines w:val="0"/>
        <w:pageBreakBefore w:val="0"/>
        <w:widowControl/>
        <w:kinsoku/>
        <w:wordWrap/>
        <w:overflowPunct/>
        <w:topLinePunct w:val="0"/>
        <w:autoSpaceDN/>
        <w:bidi w:val="0"/>
        <w:spacing w:line="540" w:lineRule="exact"/>
        <w:ind w:left="0" w:leftChars="0" w:right="0" w:rightChars="0" w:firstLine="602"/>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（三）体检与考核</w:t>
      </w:r>
    </w:p>
    <w:p>
      <w:pPr>
        <w:keepNext w:val="0"/>
        <w:keepLines w:val="0"/>
        <w:pageBreakBefore w:val="0"/>
        <w:widowControl/>
        <w:kinsoku/>
        <w:wordWrap/>
        <w:overflowPunct/>
        <w:topLinePunct w:val="0"/>
        <w:autoSpaceDN/>
        <w:bidi w:val="0"/>
        <w:adjustRightInd w:val="0"/>
        <w:snapToGrid w:val="0"/>
        <w:spacing w:line="540" w:lineRule="exact"/>
        <w:ind w:left="0" w:leftChars="0" w:right="0" w:rightChars="0" w:firstLine="640" w:firstLineChars="200"/>
        <w:jc w:val="left"/>
        <w:textAlignment w:val="auto"/>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kern w:val="0"/>
          <w:sz w:val="32"/>
          <w:szCs w:val="32"/>
        </w:rPr>
        <w:t>面试后，各岗位根据总成绩从高分到低分按招聘计划的1∶1比例确定体检、考核人员。报考人员的体检工作按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时间地点另行通知，体检对象不按规定的时间、地点参加体检的，视作放弃体检。体检结束后，与招聘单位签订就业协议，并进行考核。考核按国家公务员局《关于做好公务员录用考察工作的通知》（国公局发〔2013〕2号）执行</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报考人员放弃体检或体检不合格、考核不合格、在公示前放弃聘用资格的，在相应岗位面试合格人员中按总成绩从高分到低分依次递补。</w:t>
      </w:r>
    </w:p>
    <w:p>
      <w:pPr>
        <w:keepNext w:val="0"/>
        <w:keepLines w:val="0"/>
        <w:pageBreakBefore w:val="0"/>
        <w:widowControl/>
        <w:kinsoku/>
        <w:wordWrap/>
        <w:overflowPunct/>
        <w:topLinePunct w:val="0"/>
        <w:autoSpaceDN/>
        <w:bidi w:val="0"/>
        <w:spacing w:line="540" w:lineRule="exact"/>
        <w:ind w:left="0" w:leftChars="0" w:right="0" w:rightChars="0" w:firstLine="602"/>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（四）公示、聘用</w:t>
      </w:r>
    </w:p>
    <w:p>
      <w:pPr>
        <w:keepNext w:val="0"/>
        <w:keepLines w:val="0"/>
        <w:pageBreakBefore w:val="0"/>
        <w:kinsoku/>
        <w:wordWrap/>
        <w:overflowPunct/>
        <w:topLinePunct w:val="0"/>
        <w:autoSpaceDN/>
        <w:bidi w:val="0"/>
        <w:spacing w:line="54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考试、体检、考核的结果，确定拟聘用对象在嘉善人事人才网公示7个工作日。公示期满后，没有反映问题或反映有问题经查实不影响聘用的，按聘用审批权限办理聘用手续；对反映有影响聘用问题并查有实据的，不予聘用；对反映的问题一时难以查实的，将暂缓聘用，待查清后再决定是否聘用。被聘用人员收到聘用通知书后，在规定的时间内凭毕业证书（2021届全日制普通高校应届毕业生必须在2021年7月31日前取得学历证书、硕士研究生及以上者需同时提供学位证书）办理报到手续，逾期视作自动放弃处理。被聘用人员自报到后签订《事业单位聘用合同》，首次签订合同期为三年，其中试用期半年，试用期内不合格者解除合同。三年合同期满，考核合格者按事业单位工作人员聘用制规定办理续签合同。</w:t>
      </w:r>
    </w:p>
    <w:p>
      <w:pPr>
        <w:keepNext w:val="0"/>
        <w:keepLines w:val="0"/>
        <w:pageBreakBefore w:val="0"/>
        <w:kinsoku/>
        <w:wordWrap/>
        <w:overflowPunct/>
        <w:topLinePunct w:val="0"/>
        <w:autoSpaceDN/>
        <w:bidi w:val="0"/>
        <w:spacing w:line="540" w:lineRule="exact"/>
        <w:ind w:left="0" w:leftChars="0" w:right="0" w:righ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 w:val="0"/>
          <w:bCs/>
          <w:sz w:val="32"/>
          <w:szCs w:val="32"/>
        </w:rPr>
        <w:t xml:space="preserve"> 五、</w:t>
      </w:r>
      <w:r>
        <w:rPr>
          <w:rFonts w:hint="eastAsia" w:ascii="黑体" w:hAnsi="黑体" w:eastAsia="黑体" w:cs="黑体"/>
          <w:b w:val="0"/>
          <w:bCs/>
          <w:sz w:val="32"/>
          <w:szCs w:val="32"/>
        </w:rPr>
        <w:t>其它事项</w:t>
      </w: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（1）根据浙江省事业单位公开招聘人员暂行办法（浙人才〔2007〕184号 ）第三十条规定：凡与事业单位负责人员有夫妻关系、直系血亲关系、三代以内旁系血亲关系或者近姻亲关系的应聘人员，不得应聘从事该单位负责人员的秘书或者人事、财务、纪检监察岗位，也不得应聘与单位领导人员有直接上下级领导关系的岗位。招聘工作人员在办理人员招聘事项时，遇与本人有上述亲</w:t>
      </w:r>
      <w:r>
        <w:rPr>
          <w:rFonts w:hint="eastAsia" w:ascii="仿宋_GB2312" w:hAnsi="仿宋_GB2312" w:eastAsia="仿宋_GB2312" w:cs="仿宋_GB2312"/>
          <w:color w:val="000000"/>
          <w:sz w:val="32"/>
          <w:szCs w:val="32"/>
        </w:rPr>
        <w:t>属关系或其它可能影响招聘公正的，应当回避。</w:t>
      </w: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themeColor="text1"/>
          <w:kern w:val="0"/>
          <w:sz w:val="32"/>
          <w:szCs w:val="32"/>
          <w14:textFill>
            <w14:solidFill>
              <w14:schemeClr w14:val="tx1"/>
            </w14:solidFill>
          </w14:textFill>
        </w:rPr>
        <w:t>嘉善县第一人民医院、嘉善县中医医院、嘉善县第二人民医院、嘉善县第三人民医院、嘉善县妇幼保健院</w:t>
      </w:r>
      <w:r>
        <w:rPr>
          <w:rFonts w:hint="eastAsia" w:ascii="仿宋_GB2312" w:hAnsi="仿宋_GB2312" w:eastAsia="仿宋_GB2312" w:cs="仿宋_GB2312"/>
          <w:kern w:val="0"/>
          <w:sz w:val="32"/>
          <w:szCs w:val="32"/>
        </w:rPr>
        <w:t>实行编制备案制管理，其聘用人员列入事业</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报备员额。</w:t>
      </w:r>
      <w:r>
        <w:rPr>
          <w:rFonts w:hint="eastAsia" w:ascii="仿宋_GB2312" w:hAnsi="仿宋_GB2312" w:eastAsia="仿宋_GB2312" w:cs="仿宋_GB2312"/>
          <w:color w:val="000000"/>
          <w:sz w:val="32"/>
          <w:szCs w:val="32"/>
        </w:rPr>
        <w:t>实行备案制管理的事业单位，</w:t>
      </w:r>
      <w:r>
        <w:rPr>
          <w:rFonts w:hint="eastAsia" w:ascii="仿宋_GB2312" w:hAnsi="仿宋_GB2312" w:eastAsia="仿宋_GB2312" w:cs="仿宋_GB2312"/>
          <w:kern w:val="0"/>
          <w:sz w:val="32"/>
          <w:szCs w:val="32"/>
        </w:rPr>
        <w:t>在报备员额总量内按照事业单位人事管理有关规定依法依规聘用的工作人员，适用</w:t>
      </w:r>
      <w:r>
        <w:rPr>
          <w:rFonts w:hint="eastAsia" w:ascii="仿宋_GB2312" w:hAnsi="仿宋_GB2312" w:eastAsia="仿宋_GB2312" w:cs="仿宋_GB2312"/>
          <w:kern w:val="0"/>
          <w:sz w:val="32"/>
          <w:szCs w:val="32"/>
          <w:lang w:eastAsia="zh-CN"/>
        </w:rPr>
        <w:t>浙江省</w:t>
      </w:r>
      <w:r>
        <w:rPr>
          <w:rFonts w:hint="eastAsia" w:ascii="仿宋_GB2312" w:hAnsi="仿宋_GB2312" w:eastAsia="仿宋_GB2312" w:cs="仿宋_GB2312"/>
          <w:kern w:val="0"/>
          <w:sz w:val="32"/>
          <w:szCs w:val="32"/>
        </w:rPr>
        <w:t>事业单位人事管理政策。</w:t>
      </w: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（3）本公告未尽事宜由嘉善县卫生健康局解释。咨询电话：0573－8423</w:t>
      </w:r>
      <w:r>
        <w:rPr>
          <w:rFonts w:hint="eastAsia" w:ascii="仿宋_GB2312" w:hAnsi="仿宋_GB2312" w:eastAsia="仿宋_GB2312" w:cs="仿宋_GB2312"/>
          <w:sz w:val="32"/>
          <w:szCs w:val="32"/>
          <w:lang w:val="en-US" w:eastAsia="zh-CN"/>
        </w:rPr>
        <w:t>1051。</w:t>
      </w: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附件：1.嘉善县卫生健康系统公开招聘计划表   </w:t>
      </w: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 xml:space="preserve">      2. 嘉善县事业单位公开招聘工作人员报名表</w:t>
      </w: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N/>
        <w:bidi w:val="0"/>
        <w:spacing w:line="54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嘉善县卫生健康局</w:t>
      </w:r>
    </w:p>
    <w:p>
      <w:pPr>
        <w:keepNext w:val="0"/>
        <w:keepLines w:val="0"/>
        <w:pageBreakBefore w:val="0"/>
        <w:kinsoku/>
        <w:wordWrap/>
        <w:overflowPunct/>
        <w:topLinePunct w:val="0"/>
        <w:autoSpaceDN/>
        <w:bidi w:val="0"/>
        <w:spacing w:line="540" w:lineRule="exact"/>
        <w:ind w:left="0" w:leftChars="0" w:right="0" w:rightChars="0" w:firstLine="480" w:firstLineChars="150"/>
        <w:textAlignment w:val="auto"/>
        <w:outlineLvl w:val="9"/>
        <w:rPr>
          <w:rFonts w:hint="default" w:ascii="仿宋" w:hAnsi="仿宋" w:eastAsia="仿宋"/>
          <w:sz w:val="32"/>
          <w:szCs w:val="32"/>
          <w:lang w:val="en-US" w:eastAsia="zh-CN"/>
        </w:rPr>
      </w:pPr>
      <w:r>
        <w:rPr>
          <w:rFonts w:hint="eastAsia" w:ascii="仿宋_GB2312" w:hAnsi="仿宋_GB2312" w:eastAsia="仿宋_GB2312" w:cs="仿宋_GB2312"/>
          <w:sz w:val="32"/>
          <w:szCs w:val="32"/>
          <w:lang w:val="en-US" w:eastAsia="zh-CN"/>
        </w:rPr>
        <w:t xml:space="preserve">                                      2021年5月10日</w:t>
      </w:r>
      <w:r>
        <w:rPr>
          <w:rFonts w:hint="eastAsia" w:ascii="仿宋" w:hAnsi="仿宋" w:eastAsia="仿宋"/>
          <w:sz w:val="32"/>
          <w:szCs w:val="32"/>
          <w:lang w:val="en-US" w:eastAsia="zh-CN"/>
        </w:rPr>
        <w:t xml:space="preserve"> </w:t>
      </w:r>
    </w:p>
    <w:p>
      <w:pPr>
        <w:spacing w:line="500" w:lineRule="exact"/>
        <w:rPr>
          <w:rFonts w:hint="eastAsia" w:ascii="宋体" w:hAnsi="宋体" w:cs="宋体"/>
          <w:spacing w:val="4"/>
          <w:kern w:val="0"/>
          <w:sz w:val="28"/>
          <w:szCs w:val="28"/>
          <w:lang w:val="en-US" w:eastAsia="zh-CN"/>
        </w:rPr>
      </w:pPr>
    </w:p>
    <w:p>
      <w:pPr>
        <w:spacing w:line="500" w:lineRule="exact"/>
        <w:rPr>
          <w:rFonts w:hint="eastAsia" w:ascii="宋体" w:hAnsi="宋体" w:cs="宋体"/>
          <w:b/>
          <w:kern w:val="0"/>
          <w:sz w:val="32"/>
          <w:szCs w:val="32"/>
        </w:rPr>
      </w:pPr>
    </w:p>
    <w:p>
      <w:pPr>
        <w:spacing w:line="500" w:lineRule="exact"/>
        <w:rPr>
          <w:rFonts w:hint="eastAsia" w:ascii="宋体" w:hAnsi="宋体" w:cs="宋体"/>
          <w:b/>
          <w:kern w:val="0"/>
          <w:sz w:val="32"/>
          <w:szCs w:val="32"/>
          <w:lang w:eastAsia="zh-CN"/>
        </w:rPr>
      </w:pPr>
    </w:p>
    <w:p>
      <w:pPr>
        <w:spacing w:line="500" w:lineRule="exact"/>
        <w:rPr>
          <w:rFonts w:hint="eastAsia" w:ascii="宋体" w:hAnsi="宋体" w:cs="宋体"/>
          <w:b/>
          <w:kern w:val="0"/>
          <w:sz w:val="32"/>
          <w:szCs w:val="32"/>
          <w:lang w:eastAsia="zh-CN"/>
        </w:rPr>
      </w:pPr>
    </w:p>
    <w:p>
      <w:pPr>
        <w:spacing w:line="500" w:lineRule="exac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附件</w:t>
      </w:r>
      <w:r>
        <w:rPr>
          <w:rFonts w:hint="eastAsia" w:ascii="仿宋_GB2312" w:hAnsi="仿宋_GB2312" w:eastAsia="仿宋_GB2312" w:cs="仿宋_GB2312"/>
          <w:b w:val="0"/>
          <w:bCs/>
          <w:kern w:val="0"/>
          <w:sz w:val="32"/>
          <w:szCs w:val="32"/>
          <w:lang w:val="en-US" w:eastAsia="zh-CN"/>
        </w:rPr>
        <w:t>1：</w:t>
      </w:r>
    </w:p>
    <w:tbl>
      <w:tblPr>
        <w:tblStyle w:val="3"/>
        <w:tblpPr w:leftFromText="180" w:rightFromText="180" w:vertAnchor="text" w:horzAnchor="page" w:tblpX="1117" w:tblpY="501"/>
        <w:tblOverlap w:val="never"/>
        <w:tblW w:w="9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30"/>
        <w:gridCol w:w="1209"/>
        <w:gridCol w:w="2702"/>
        <w:gridCol w:w="1929"/>
        <w:gridCol w:w="760"/>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911"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嘉善县卫生健康系统公开招聘计划表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招聘岗位</w:t>
            </w:r>
          </w:p>
        </w:tc>
        <w:tc>
          <w:tcPr>
            <w:tcW w:w="2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所需专业要求</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学历要求</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计划</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嘉善县第一人民医院</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外  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外科学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硕士研究生及以上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疼痛科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疼痛学、外科学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硕士研究生及以上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麻醉科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麻醉学、外科学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硕士研究生及以上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病理科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本科第二批次（独立学院除外），限嘉兴市生源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嘉善县第一人民医院北部分院（嘉善县第二人民医院）</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内科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临床医学、中西医临床医学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15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本科第二批次独立学院，限嘉兴市生源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外科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15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儿科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放射科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医学影像学、临床医学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眼科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眼科学、临床医学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麻醉科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麻醉学、临床医学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药剂科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临床药学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护理</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护理学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嘉善县第一人民医院妇幼保健分院（嘉善县妇幼保健院）</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中医学、中医妇科学、中西医结合临床</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硕士研究生及以上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妇产科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临床医学、妇产科学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本科第二批次独立学院，限嘉兴市生源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儿科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临床医学、中西医临床医学、儿科学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超声科</w:t>
            </w:r>
          </w:p>
        </w:tc>
        <w:tc>
          <w:tcPr>
            <w:tcW w:w="270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临床医学、医学影像学</w:t>
            </w:r>
          </w:p>
        </w:tc>
        <w:tc>
          <w:tcPr>
            <w:tcW w:w="192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嘉善县第一人民医院罗星分院（嘉善县罗星街道社区卫生服务中心）</w:t>
            </w: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社区医生</w:t>
            </w:r>
          </w:p>
        </w:tc>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w:t>
            </w:r>
          </w:p>
        </w:tc>
        <w:tc>
          <w:tcPr>
            <w:tcW w:w="1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15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本科第二批次独立学院，限浙江省生源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中医医生</w:t>
            </w:r>
          </w:p>
        </w:tc>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中医学</w:t>
            </w:r>
          </w:p>
        </w:tc>
        <w:tc>
          <w:tcPr>
            <w:tcW w:w="192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公共卫生</w:t>
            </w:r>
          </w:p>
        </w:tc>
        <w:tc>
          <w:tcPr>
            <w:tcW w:w="270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预防医学</w:t>
            </w:r>
          </w:p>
        </w:tc>
        <w:tc>
          <w:tcPr>
            <w:tcW w:w="1929"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1" w:hRule="atLeast"/>
        </w:trPr>
        <w:tc>
          <w:tcPr>
            <w:tcW w:w="17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嘉善县第一人民医院干窑分院（嘉善县干窑镇卫生院）</w:t>
            </w:r>
          </w:p>
        </w:tc>
        <w:tc>
          <w:tcPr>
            <w:tcW w:w="1209"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社区医生</w:t>
            </w:r>
          </w:p>
        </w:tc>
        <w:tc>
          <w:tcPr>
            <w:tcW w:w="2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嘉善县第一人民医院陶庄分院（嘉善县陶庄镇卫生院）</w:t>
            </w:r>
          </w:p>
        </w:tc>
        <w:tc>
          <w:tcPr>
            <w:tcW w:w="1209"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社区医生</w:t>
            </w:r>
          </w:p>
        </w:tc>
        <w:tc>
          <w:tcPr>
            <w:tcW w:w="2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restart"/>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本科第二批次独立学院，限浙江省生源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公共卫生</w:t>
            </w:r>
          </w:p>
        </w:tc>
        <w:tc>
          <w:tcPr>
            <w:tcW w:w="270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预防医学</w:t>
            </w:r>
          </w:p>
        </w:tc>
        <w:tc>
          <w:tcPr>
            <w:tcW w:w="192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嘉善县中医医院</w:t>
            </w:r>
          </w:p>
        </w:tc>
        <w:tc>
          <w:tcPr>
            <w:tcW w:w="1209"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内科</w:t>
            </w:r>
          </w:p>
        </w:tc>
        <w:tc>
          <w:tcPr>
            <w:tcW w:w="270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中医学、中医内科学、中西医结合临床、中医全科</w:t>
            </w:r>
          </w:p>
        </w:tc>
        <w:tc>
          <w:tcPr>
            <w:tcW w:w="1929"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硕士研究生及以上</w:t>
            </w:r>
          </w:p>
        </w:tc>
        <w:tc>
          <w:tcPr>
            <w:tcW w:w="76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158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消化内镜室</w:t>
            </w:r>
          </w:p>
        </w:tc>
        <w:tc>
          <w:tcPr>
            <w:tcW w:w="2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中医学、中医内科学、中西医结合临床</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硕士研究生及以上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急诊科1</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中医学、中西医结合临床、中医内科学、中医外科学、中医全科</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硕士研究生及以上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外科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临床医学、外科学、中医外科学、中西医临床医学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15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本科第二批次（独立学院除外），限嘉兴市生源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急诊科2</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临床医学、急诊医学、重症医学、全科医学、中西医临床医学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康复科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康复医学、中西医结合康复医学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心电图、脑电图、TCD</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护理</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护理学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本科第二批次独立学院，限嘉兴市生源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嘉善县中医医院精神卫生中心（嘉善县第三人民医院）</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放射科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医学影像学、临床医学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嘉善县中医医院魏塘分院（嘉善县魏塘街道社区卫生服务中心）</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中医医生</w:t>
            </w:r>
          </w:p>
        </w:tc>
        <w:tc>
          <w:tcPr>
            <w:tcW w:w="27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中医学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w:t>
            </w:r>
          </w:p>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立学院，限浙江省生源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妇产科</w:t>
            </w:r>
          </w:p>
        </w:tc>
        <w:tc>
          <w:tcPr>
            <w:tcW w:w="2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临床医学、妇产科学</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000000" w:sz="4" w:space="0"/>
              <w:left w:val="single" w:color="000000" w:sz="4" w:space="0"/>
              <w:bottom w:val="single" w:color="auto"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口腔医生</w:t>
            </w:r>
          </w:p>
        </w:tc>
        <w:tc>
          <w:tcPr>
            <w:tcW w:w="2702" w:type="dxa"/>
            <w:tcBorders>
              <w:top w:val="single" w:color="000000" w:sz="4" w:space="0"/>
              <w:left w:val="single" w:color="000000" w:sz="4" w:space="0"/>
              <w:bottom w:val="single" w:color="auto"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口腔医学</w:t>
            </w:r>
          </w:p>
        </w:tc>
        <w:tc>
          <w:tcPr>
            <w:tcW w:w="1929" w:type="dxa"/>
            <w:tcBorders>
              <w:top w:val="single" w:color="000000" w:sz="4" w:space="0"/>
              <w:left w:val="single" w:color="000000" w:sz="4" w:space="0"/>
              <w:bottom w:val="single" w:color="auto"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000000" w:sz="4" w:space="0"/>
              <w:left w:val="single" w:color="000000" w:sz="4" w:space="0"/>
              <w:bottom w:val="single" w:color="auto"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7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209"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超声放射科</w:t>
            </w:r>
          </w:p>
        </w:tc>
        <w:tc>
          <w:tcPr>
            <w:tcW w:w="2702"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医学影像学、临床医学</w:t>
            </w:r>
          </w:p>
        </w:tc>
        <w:tc>
          <w:tcPr>
            <w:tcW w:w="1929"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大专及以上</w:t>
            </w:r>
          </w:p>
        </w:tc>
        <w:tc>
          <w:tcPr>
            <w:tcW w:w="760"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大专学历，</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限浙江省生源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7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嘉善县中医医院天凝分院（嘉善县天凝镇卫生院）</w:t>
            </w:r>
          </w:p>
        </w:tc>
        <w:tc>
          <w:tcPr>
            <w:tcW w:w="1209"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公共卫生</w:t>
            </w:r>
          </w:p>
        </w:tc>
        <w:tc>
          <w:tcPr>
            <w:tcW w:w="270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预防医学</w:t>
            </w:r>
          </w:p>
        </w:tc>
        <w:tc>
          <w:tcPr>
            <w:tcW w:w="1929"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本科及以上</w:t>
            </w:r>
          </w:p>
        </w:tc>
        <w:tc>
          <w:tcPr>
            <w:tcW w:w="76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15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本科第二批次独立学院，限浙江省生源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9911"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p>
        </w:tc>
      </w:tr>
    </w:tbl>
    <w:p>
      <w:pPr>
        <w:spacing w:line="500" w:lineRule="exact"/>
        <w:rPr>
          <w:rFonts w:hint="eastAsia" w:ascii="宋体" w:hAnsi="宋体" w:cs="宋体"/>
          <w:b/>
          <w:kern w:val="0"/>
          <w:sz w:val="32"/>
          <w:szCs w:val="32"/>
        </w:rPr>
      </w:pPr>
    </w:p>
    <w:p>
      <w:pPr>
        <w:spacing w:line="500" w:lineRule="exact"/>
        <w:rPr>
          <w:rFonts w:hint="eastAsia" w:ascii="宋体" w:hAnsi="宋体" w:cs="宋体"/>
          <w:b/>
          <w:kern w:val="0"/>
          <w:sz w:val="32"/>
          <w:szCs w:val="32"/>
        </w:rPr>
      </w:pPr>
    </w:p>
    <w:p>
      <w:pPr>
        <w:spacing w:line="500" w:lineRule="exact"/>
        <w:rPr>
          <w:rFonts w:hint="eastAsia" w:ascii="宋体" w:hAnsi="宋体" w:cs="宋体"/>
          <w:b/>
          <w:kern w:val="0"/>
          <w:sz w:val="32"/>
          <w:szCs w:val="32"/>
        </w:rPr>
      </w:pPr>
    </w:p>
    <w:p>
      <w:pPr>
        <w:spacing w:line="500" w:lineRule="exact"/>
        <w:rPr>
          <w:rFonts w:hint="eastAsia" w:ascii="宋体" w:hAnsi="宋体" w:cs="宋体"/>
          <w:b/>
          <w:kern w:val="0"/>
          <w:sz w:val="32"/>
          <w:szCs w:val="32"/>
        </w:rPr>
      </w:pPr>
    </w:p>
    <w:p>
      <w:pPr>
        <w:spacing w:line="500" w:lineRule="exact"/>
        <w:rPr>
          <w:rFonts w:hint="eastAsia" w:ascii="宋体" w:hAnsi="宋体" w:cs="宋体"/>
          <w:b/>
          <w:kern w:val="0"/>
          <w:sz w:val="32"/>
          <w:szCs w:val="32"/>
        </w:rPr>
      </w:pPr>
    </w:p>
    <w:p>
      <w:pPr>
        <w:spacing w:line="500" w:lineRule="exac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附件</w:t>
      </w:r>
      <w:r>
        <w:rPr>
          <w:rFonts w:hint="eastAsia" w:ascii="仿宋_GB2312" w:hAnsi="仿宋_GB2312" w:eastAsia="仿宋_GB2312" w:cs="仿宋_GB2312"/>
          <w:b w:val="0"/>
          <w:bCs/>
          <w:kern w:val="0"/>
          <w:sz w:val="32"/>
          <w:szCs w:val="32"/>
          <w:lang w:val="en-US" w:eastAsia="zh-CN"/>
        </w:rPr>
        <w:t>2：</w:t>
      </w:r>
      <w:bookmarkStart w:id="0" w:name="_GoBack"/>
      <w:bookmarkEnd w:id="0"/>
    </w:p>
    <w:p>
      <w:pPr>
        <w:spacing w:before="156" w:beforeLines="50" w:after="156" w:afterLines="50"/>
        <w:jc w:val="both"/>
        <w:rPr>
          <w:rFonts w:hint="eastAsia"/>
          <w:b/>
          <w:bCs/>
          <w:szCs w:val="21"/>
        </w:rPr>
      </w:pPr>
      <w:r>
        <w:rPr>
          <w:rFonts w:hint="eastAsia"/>
          <w:b/>
          <w:bCs/>
          <w:sz w:val="44"/>
          <w:lang w:val="en-US" w:eastAsia="zh-CN"/>
        </w:rPr>
        <w:t xml:space="preserve">     </w:t>
      </w:r>
      <w:r>
        <w:rPr>
          <w:rFonts w:hint="eastAsia"/>
          <w:b/>
          <w:bCs/>
          <w:sz w:val="44"/>
        </w:rPr>
        <w:t>嘉善县事业单位公开招聘工作人员报名表</w:t>
      </w:r>
    </w:p>
    <w:tbl>
      <w:tblPr>
        <w:tblStyle w:val="3"/>
        <w:tblpPr w:leftFromText="180" w:rightFromText="180" w:vertAnchor="text" w:horzAnchor="page" w:tblpX="1324" w:tblpY="431"/>
        <w:tblOverlap w:val="never"/>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1080"/>
        <w:gridCol w:w="540"/>
        <w:gridCol w:w="180"/>
        <w:gridCol w:w="1080"/>
        <w:gridCol w:w="180"/>
        <w:gridCol w:w="900"/>
        <w:gridCol w:w="1260"/>
        <w:gridCol w:w="180"/>
        <w:gridCol w:w="72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260" w:type="dxa"/>
            <w:gridSpan w:val="2"/>
            <w:vAlign w:val="center"/>
          </w:tcPr>
          <w:p>
            <w:pPr>
              <w:jc w:val="center"/>
              <w:rPr>
                <w:rFonts w:hint="eastAsia"/>
              </w:rPr>
            </w:pPr>
            <w:r>
              <w:rPr>
                <w:rFonts w:hint="eastAsia"/>
              </w:rPr>
              <w:t>姓  名</w:t>
            </w:r>
          </w:p>
        </w:tc>
        <w:tc>
          <w:tcPr>
            <w:tcW w:w="1080" w:type="dxa"/>
            <w:vAlign w:val="center"/>
          </w:tcPr>
          <w:p>
            <w:pPr>
              <w:jc w:val="center"/>
              <w:rPr>
                <w:rFonts w:hint="eastAsia"/>
              </w:rPr>
            </w:pPr>
          </w:p>
        </w:tc>
        <w:tc>
          <w:tcPr>
            <w:tcW w:w="1800" w:type="dxa"/>
            <w:gridSpan w:val="3"/>
            <w:vAlign w:val="center"/>
          </w:tcPr>
          <w:p>
            <w:pPr>
              <w:jc w:val="center"/>
              <w:rPr>
                <w:rFonts w:hint="eastAsia"/>
              </w:rPr>
            </w:pPr>
            <w:r>
              <w:rPr>
                <w:rFonts w:hint="eastAsia"/>
              </w:rPr>
              <w:t>身份证号</w:t>
            </w:r>
          </w:p>
        </w:tc>
        <w:tc>
          <w:tcPr>
            <w:tcW w:w="4140" w:type="dxa"/>
            <w:gridSpan w:val="6"/>
            <w:vAlign w:val="center"/>
          </w:tcPr>
          <w:p>
            <w:pPr>
              <w:jc w:val="center"/>
              <w:rPr>
                <w:rFonts w:hint="eastAsia"/>
              </w:rPr>
            </w:pPr>
          </w:p>
        </w:tc>
        <w:tc>
          <w:tcPr>
            <w:tcW w:w="1800" w:type="dxa"/>
            <w:vMerge w:val="restart"/>
            <w:vAlign w:val="center"/>
          </w:tcPr>
          <w:p>
            <w:pPr>
              <w:jc w:val="center"/>
              <w:rPr>
                <w:rFonts w:hint="eastAsia"/>
              </w:rPr>
            </w:pPr>
            <w:r>
              <w:rPr>
                <w:rFonts w:hint="eastAsia"/>
              </w:rPr>
              <w:t>照</w:t>
            </w:r>
          </w:p>
          <w:p>
            <w:pPr>
              <w:jc w:val="center"/>
              <w:rPr>
                <w:rFonts w:hint="eastAsia"/>
              </w:rPr>
            </w:pP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260" w:type="dxa"/>
            <w:gridSpan w:val="2"/>
            <w:vAlign w:val="center"/>
          </w:tcPr>
          <w:p>
            <w:pPr>
              <w:jc w:val="center"/>
              <w:rPr>
                <w:rFonts w:hint="eastAsia"/>
              </w:rPr>
            </w:pPr>
            <w:r>
              <w:rPr>
                <w:rFonts w:hint="eastAsia"/>
              </w:rPr>
              <w:t>民  族</w:t>
            </w:r>
          </w:p>
        </w:tc>
        <w:tc>
          <w:tcPr>
            <w:tcW w:w="1080" w:type="dxa"/>
            <w:vAlign w:val="center"/>
          </w:tcPr>
          <w:p>
            <w:pPr>
              <w:jc w:val="center"/>
              <w:rPr>
                <w:rFonts w:hint="eastAsia"/>
              </w:rPr>
            </w:pPr>
          </w:p>
        </w:tc>
        <w:tc>
          <w:tcPr>
            <w:tcW w:w="1800" w:type="dxa"/>
            <w:gridSpan w:val="3"/>
            <w:vAlign w:val="center"/>
          </w:tcPr>
          <w:p>
            <w:pPr>
              <w:jc w:val="center"/>
              <w:rPr>
                <w:rFonts w:hint="eastAsia"/>
              </w:rPr>
            </w:pPr>
            <w:r>
              <w:rPr>
                <w:rFonts w:hint="eastAsia"/>
              </w:rPr>
              <w:t>性  别</w:t>
            </w:r>
          </w:p>
        </w:tc>
        <w:tc>
          <w:tcPr>
            <w:tcW w:w="1080" w:type="dxa"/>
            <w:gridSpan w:val="2"/>
            <w:vAlign w:val="center"/>
          </w:tcPr>
          <w:p>
            <w:pPr>
              <w:jc w:val="center"/>
              <w:rPr>
                <w:rFonts w:hint="eastAsia"/>
              </w:rPr>
            </w:pPr>
          </w:p>
        </w:tc>
        <w:tc>
          <w:tcPr>
            <w:tcW w:w="1440" w:type="dxa"/>
            <w:gridSpan w:val="2"/>
            <w:vAlign w:val="center"/>
          </w:tcPr>
          <w:p>
            <w:pPr>
              <w:jc w:val="center"/>
              <w:rPr>
                <w:rFonts w:hint="eastAsia"/>
              </w:rPr>
            </w:pPr>
            <w:r>
              <w:rPr>
                <w:rFonts w:hint="eastAsia"/>
              </w:rPr>
              <w:t>政治面貌</w:t>
            </w:r>
          </w:p>
        </w:tc>
        <w:tc>
          <w:tcPr>
            <w:tcW w:w="1620" w:type="dxa"/>
            <w:gridSpan w:val="2"/>
            <w:vAlign w:val="center"/>
          </w:tcPr>
          <w:p>
            <w:pPr>
              <w:jc w:val="center"/>
              <w:rPr>
                <w:rFonts w:hint="eastAsia"/>
              </w:rPr>
            </w:pPr>
          </w:p>
        </w:tc>
        <w:tc>
          <w:tcPr>
            <w:tcW w:w="1800"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1260" w:type="dxa"/>
            <w:gridSpan w:val="2"/>
            <w:vAlign w:val="center"/>
          </w:tcPr>
          <w:p>
            <w:pPr>
              <w:jc w:val="center"/>
              <w:rPr>
                <w:rFonts w:hint="eastAsia"/>
              </w:rPr>
            </w:pPr>
            <w:r>
              <w:rPr>
                <w:rFonts w:hint="eastAsia"/>
              </w:rPr>
              <w:t>学  历</w:t>
            </w:r>
          </w:p>
        </w:tc>
        <w:tc>
          <w:tcPr>
            <w:tcW w:w="1080" w:type="dxa"/>
            <w:vAlign w:val="center"/>
          </w:tcPr>
          <w:p>
            <w:pPr>
              <w:jc w:val="center"/>
              <w:rPr>
                <w:rFonts w:hint="eastAsia"/>
              </w:rPr>
            </w:pPr>
          </w:p>
        </w:tc>
        <w:tc>
          <w:tcPr>
            <w:tcW w:w="720" w:type="dxa"/>
            <w:gridSpan w:val="2"/>
            <w:vAlign w:val="center"/>
          </w:tcPr>
          <w:p>
            <w:pPr>
              <w:jc w:val="center"/>
              <w:rPr>
                <w:rFonts w:hint="eastAsia"/>
              </w:rPr>
            </w:pPr>
            <w:r>
              <w:rPr>
                <w:rFonts w:hint="eastAsia"/>
              </w:rPr>
              <w:t>学位</w:t>
            </w:r>
          </w:p>
        </w:tc>
        <w:tc>
          <w:tcPr>
            <w:tcW w:w="1080" w:type="dxa"/>
            <w:vAlign w:val="center"/>
          </w:tcPr>
          <w:p>
            <w:pPr>
              <w:jc w:val="center"/>
              <w:rPr>
                <w:rFonts w:hint="eastAsia"/>
              </w:rPr>
            </w:pPr>
          </w:p>
        </w:tc>
        <w:tc>
          <w:tcPr>
            <w:tcW w:w="1080" w:type="dxa"/>
            <w:gridSpan w:val="2"/>
            <w:vAlign w:val="center"/>
          </w:tcPr>
          <w:p>
            <w:pPr>
              <w:jc w:val="center"/>
              <w:rPr>
                <w:rFonts w:hint="eastAsia"/>
              </w:rPr>
            </w:pPr>
            <w:r>
              <w:rPr>
                <w:rFonts w:hint="eastAsia"/>
              </w:rPr>
              <w:t>出生年月</w:t>
            </w:r>
          </w:p>
        </w:tc>
        <w:tc>
          <w:tcPr>
            <w:tcW w:w="1440" w:type="dxa"/>
            <w:gridSpan w:val="2"/>
            <w:vAlign w:val="center"/>
          </w:tcPr>
          <w:p>
            <w:pPr>
              <w:jc w:val="center"/>
              <w:rPr>
                <w:rFonts w:hint="eastAsia"/>
              </w:rPr>
            </w:pPr>
          </w:p>
        </w:tc>
        <w:tc>
          <w:tcPr>
            <w:tcW w:w="720" w:type="dxa"/>
            <w:vAlign w:val="center"/>
          </w:tcPr>
          <w:p>
            <w:pPr>
              <w:spacing w:line="240" w:lineRule="exact"/>
              <w:jc w:val="center"/>
              <w:rPr>
                <w:rFonts w:hint="eastAsia"/>
                <w:szCs w:val="21"/>
              </w:rPr>
            </w:pPr>
            <w:r>
              <w:rPr>
                <w:rFonts w:hint="eastAsia"/>
                <w:szCs w:val="21"/>
              </w:rPr>
              <w:t>婚姻    状况</w:t>
            </w:r>
          </w:p>
        </w:tc>
        <w:tc>
          <w:tcPr>
            <w:tcW w:w="900" w:type="dxa"/>
            <w:vAlign w:val="center"/>
          </w:tcPr>
          <w:p>
            <w:pPr>
              <w:jc w:val="center"/>
              <w:rPr>
                <w:rFonts w:hint="eastAsia"/>
              </w:rPr>
            </w:pPr>
          </w:p>
        </w:tc>
        <w:tc>
          <w:tcPr>
            <w:tcW w:w="1800"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260" w:type="dxa"/>
            <w:gridSpan w:val="2"/>
            <w:vAlign w:val="center"/>
          </w:tcPr>
          <w:p>
            <w:pPr>
              <w:jc w:val="center"/>
              <w:rPr>
                <w:rFonts w:hint="eastAsia"/>
              </w:rPr>
            </w:pPr>
            <w:r>
              <w:rPr>
                <w:rFonts w:hint="eastAsia"/>
              </w:rPr>
              <w:t>参加工作           时间</w:t>
            </w:r>
          </w:p>
        </w:tc>
        <w:tc>
          <w:tcPr>
            <w:tcW w:w="1080" w:type="dxa"/>
            <w:vAlign w:val="center"/>
          </w:tcPr>
          <w:p>
            <w:pPr>
              <w:jc w:val="center"/>
              <w:rPr>
                <w:rFonts w:hint="eastAsia"/>
              </w:rPr>
            </w:pPr>
          </w:p>
        </w:tc>
        <w:tc>
          <w:tcPr>
            <w:tcW w:w="1800" w:type="dxa"/>
            <w:gridSpan w:val="3"/>
            <w:vAlign w:val="center"/>
          </w:tcPr>
          <w:p>
            <w:pPr>
              <w:ind w:firstLine="420" w:firstLineChars="200"/>
              <w:rPr>
                <w:rFonts w:hint="eastAsia"/>
                <w:spacing w:val="-20"/>
              </w:rPr>
            </w:pPr>
            <w:r>
              <w:rPr>
                <w:rFonts w:hint="eastAsia"/>
              </w:rPr>
              <w:t>职  称</w:t>
            </w:r>
          </w:p>
        </w:tc>
        <w:tc>
          <w:tcPr>
            <w:tcW w:w="1080" w:type="dxa"/>
            <w:gridSpan w:val="2"/>
            <w:vAlign w:val="center"/>
          </w:tcPr>
          <w:p>
            <w:pPr>
              <w:jc w:val="center"/>
              <w:rPr>
                <w:rFonts w:hint="eastAsia"/>
              </w:rPr>
            </w:pPr>
          </w:p>
        </w:tc>
        <w:tc>
          <w:tcPr>
            <w:tcW w:w="1440" w:type="dxa"/>
            <w:gridSpan w:val="2"/>
            <w:vAlign w:val="center"/>
          </w:tcPr>
          <w:p>
            <w:pPr>
              <w:spacing w:line="220" w:lineRule="exact"/>
              <w:jc w:val="center"/>
              <w:rPr>
                <w:rFonts w:hint="eastAsia"/>
                <w:sz w:val="18"/>
                <w:szCs w:val="18"/>
              </w:rPr>
            </w:pPr>
            <w:r>
              <w:rPr>
                <w:rFonts w:hint="eastAsia"/>
              </w:rPr>
              <w:t>户籍性质</w:t>
            </w:r>
            <w:r>
              <w:rPr>
                <w:rFonts w:hint="eastAsia"/>
                <w:sz w:val="18"/>
                <w:szCs w:val="18"/>
              </w:rPr>
              <w:t xml:space="preserve"> </w:t>
            </w:r>
          </w:p>
        </w:tc>
        <w:tc>
          <w:tcPr>
            <w:tcW w:w="1620" w:type="dxa"/>
            <w:gridSpan w:val="2"/>
            <w:vAlign w:val="center"/>
          </w:tcPr>
          <w:p>
            <w:pPr>
              <w:jc w:val="center"/>
              <w:rPr>
                <w:rFonts w:hint="eastAsia"/>
              </w:rPr>
            </w:pPr>
          </w:p>
        </w:tc>
        <w:tc>
          <w:tcPr>
            <w:tcW w:w="1800"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2340" w:type="dxa"/>
            <w:gridSpan w:val="3"/>
            <w:vAlign w:val="center"/>
          </w:tcPr>
          <w:p>
            <w:pPr>
              <w:jc w:val="center"/>
              <w:rPr>
                <w:rFonts w:hint="eastAsia"/>
              </w:rPr>
            </w:pPr>
            <w:r>
              <w:rPr>
                <w:rFonts w:hint="eastAsia"/>
              </w:rPr>
              <w:t xml:space="preserve">户籍所在地          </w:t>
            </w:r>
          </w:p>
        </w:tc>
        <w:tc>
          <w:tcPr>
            <w:tcW w:w="2880" w:type="dxa"/>
            <w:gridSpan w:val="5"/>
            <w:vAlign w:val="top"/>
          </w:tcPr>
          <w:p>
            <w:pPr>
              <w:rPr>
                <w:rFonts w:hint="eastAsia"/>
                <w:sz w:val="13"/>
                <w:szCs w:val="13"/>
              </w:rPr>
            </w:pPr>
          </w:p>
        </w:tc>
        <w:tc>
          <w:tcPr>
            <w:tcW w:w="1440" w:type="dxa"/>
            <w:gridSpan w:val="2"/>
            <w:vMerge w:val="restart"/>
            <w:vAlign w:val="top"/>
          </w:tcPr>
          <w:p>
            <w:pPr>
              <w:jc w:val="center"/>
              <w:rPr>
                <w:rFonts w:hint="eastAsia"/>
                <w:sz w:val="18"/>
                <w:szCs w:val="18"/>
                <w:lang w:val="en-US" w:eastAsia="zh-CN"/>
              </w:rPr>
            </w:pPr>
            <w:r>
              <w:rPr>
                <w:rFonts w:hint="eastAsia"/>
                <w:sz w:val="18"/>
                <w:szCs w:val="18"/>
              </w:rPr>
              <w:t>是否</w:t>
            </w:r>
            <w:r>
              <w:rPr>
                <w:rFonts w:hint="eastAsia"/>
                <w:sz w:val="18"/>
                <w:szCs w:val="18"/>
                <w:lang w:val="en-US" w:eastAsia="zh-CN"/>
              </w:rPr>
              <w:t>2020、</w:t>
            </w:r>
          </w:p>
          <w:p>
            <w:pPr>
              <w:jc w:val="center"/>
              <w:rPr>
                <w:rFonts w:hint="eastAsia"/>
                <w:sz w:val="18"/>
                <w:szCs w:val="18"/>
              </w:rPr>
            </w:pPr>
            <w:r>
              <w:rPr>
                <w:rFonts w:hint="eastAsia"/>
                <w:sz w:val="18"/>
                <w:szCs w:val="18"/>
              </w:rPr>
              <w:t>20</w:t>
            </w:r>
            <w:r>
              <w:rPr>
                <w:rFonts w:hint="eastAsia"/>
                <w:sz w:val="18"/>
                <w:szCs w:val="18"/>
                <w:lang w:val="en-US" w:eastAsia="zh-CN"/>
              </w:rPr>
              <w:t>21届</w:t>
            </w:r>
          </w:p>
          <w:p>
            <w:pPr>
              <w:jc w:val="center"/>
              <w:rPr>
                <w:rFonts w:hint="eastAsia"/>
                <w:sz w:val="13"/>
                <w:szCs w:val="13"/>
              </w:rPr>
            </w:pPr>
            <w:r>
              <w:rPr>
                <w:rFonts w:hint="eastAsia"/>
                <w:sz w:val="18"/>
                <w:szCs w:val="18"/>
              </w:rPr>
              <w:t>普通高校毕业生</w:t>
            </w:r>
          </w:p>
        </w:tc>
        <w:tc>
          <w:tcPr>
            <w:tcW w:w="3420" w:type="dxa"/>
            <w:gridSpan w:val="3"/>
            <w:vMerge w:val="restart"/>
            <w:vAlign w:val="top"/>
          </w:tcPr>
          <w:p>
            <w:pPr>
              <w:ind w:firstLine="2132" w:firstLineChars="1640"/>
              <w:rPr>
                <w:rFonts w:hint="eastAsia"/>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2340" w:type="dxa"/>
            <w:gridSpan w:val="3"/>
            <w:vAlign w:val="center"/>
          </w:tcPr>
          <w:p>
            <w:pPr>
              <w:jc w:val="center"/>
              <w:rPr>
                <w:rFonts w:hint="eastAsia"/>
              </w:rPr>
            </w:pPr>
            <w:r>
              <w:rPr>
                <w:rFonts w:hint="eastAsia"/>
              </w:rPr>
              <w:t>应届毕业生生源地</w:t>
            </w:r>
          </w:p>
        </w:tc>
        <w:tc>
          <w:tcPr>
            <w:tcW w:w="2880" w:type="dxa"/>
            <w:gridSpan w:val="5"/>
            <w:vAlign w:val="center"/>
          </w:tcPr>
          <w:p>
            <w:pPr>
              <w:rPr>
                <w:rFonts w:hint="eastAsia"/>
                <w:sz w:val="18"/>
                <w:szCs w:val="18"/>
              </w:rPr>
            </w:pPr>
          </w:p>
        </w:tc>
        <w:tc>
          <w:tcPr>
            <w:tcW w:w="1440" w:type="dxa"/>
            <w:gridSpan w:val="2"/>
            <w:vMerge w:val="continue"/>
            <w:vAlign w:val="center"/>
          </w:tcPr>
          <w:p>
            <w:pPr>
              <w:ind w:firstLine="2520" w:firstLineChars="1400"/>
              <w:rPr>
                <w:rFonts w:hint="eastAsia"/>
                <w:sz w:val="18"/>
                <w:szCs w:val="18"/>
              </w:rPr>
            </w:pPr>
          </w:p>
        </w:tc>
        <w:tc>
          <w:tcPr>
            <w:tcW w:w="3420" w:type="dxa"/>
            <w:gridSpan w:val="3"/>
            <w:vMerge w:val="continue"/>
            <w:vAlign w:val="center"/>
          </w:tcPr>
          <w:p>
            <w:pPr>
              <w:ind w:firstLine="2520" w:firstLineChars="140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2340" w:type="dxa"/>
            <w:gridSpan w:val="3"/>
            <w:vAlign w:val="center"/>
          </w:tcPr>
          <w:p>
            <w:pPr>
              <w:jc w:val="center"/>
              <w:rPr>
                <w:rFonts w:hint="eastAsia"/>
              </w:rPr>
            </w:pPr>
            <w:r>
              <w:rPr>
                <w:rFonts w:hint="eastAsia"/>
              </w:rPr>
              <w:t>何时何校何专业毕业</w:t>
            </w:r>
          </w:p>
        </w:tc>
        <w:tc>
          <w:tcPr>
            <w:tcW w:w="7740" w:type="dxa"/>
            <w:gridSpan w:val="1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2340" w:type="dxa"/>
            <w:gridSpan w:val="3"/>
            <w:vAlign w:val="center"/>
          </w:tcPr>
          <w:p>
            <w:pPr>
              <w:jc w:val="center"/>
              <w:rPr>
                <w:rFonts w:hint="eastAsia"/>
              </w:rPr>
            </w:pPr>
            <w:r>
              <w:rPr>
                <w:rFonts w:hint="eastAsia"/>
              </w:rPr>
              <w:t>现工作单位及岗位</w:t>
            </w:r>
          </w:p>
        </w:tc>
        <w:tc>
          <w:tcPr>
            <w:tcW w:w="4140" w:type="dxa"/>
            <w:gridSpan w:val="6"/>
            <w:vAlign w:val="center"/>
          </w:tcPr>
          <w:p>
            <w:pPr>
              <w:jc w:val="center"/>
              <w:rPr>
                <w:rFonts w:hint="eastAsia"/>
              </w:rPr>
            </w:pPr>
          </w:p>
        </w:tc>
        <w:tc>
          <w:tcPr>
            <w:tcW w:w="1800" w:type="dxa"/>
            <w:gridSpan w:val="3"/>
            <w:vAlign w:val="center"/>
          </w:tcPr>
          <w:p>
            <w:pPr>
              <w:jc w:val="center"/>
              <w:rPr>
                <w:rFonts w:hint="eastAsia"/>
              </w:rPr>
            </w:pPr>
            <w:r>
              <w:rPr>
                <w:rFonts w:hint="eastAsia"/>
              </w:rPr>
              <w:t>邮政编码</w:t>
            </w:r>
          </w:p>
        </w:tc>
        <w:tc>
          <w:tcPr>
            <w:tcW w:w="180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080" w:type="dxa"/>
            <w:vAlign w:val="center"/>
          </w:tcPr>
          <w:p>
            <w:pPr>
              <w:jc w:val="center"/>
              <w:rPr>
                <w:rFonts w:hint="eastAsia"/>
              </w:rPr>
            </w:pPr>
            <w:r>
              <w:rPr>
                <w:rFonts w:hint="eastAsia"/>
              </w:rPr>
              <w:t>通讯地址</w:t>
            </w:r>
          </w:p>
        </w:tc>
        <w:tc>
          <w:tcPr>
            <w:tcW w:w="5400" w:type="dxa"/>
            <w:gridSpan w:val="8"/>
            <w:vAlign w:val="center"/>
          </w:tcPr>
          <w:p>
            <w:pPr>
              <w:jc w:val="center"/>
              <w:rPr>
                <w:rFonts w:hint="eastAsia"/>
              </w:rPr>
            </w:pPr>
          </w:p>
        </w:tc>
        <w:tc>
          <w:tcPr>
            <w:tcW w:w="1800" w:type="dxa"/>
            <w:gridSpan w:val="3"/>
            <w:vAlign w:val="center"/>
          </w:tcPr>
          <w:p>
            <w:pPr>
              <w:jc w:val="center"/>
              <w:rPr>
                <w:rFonts w:hint="eastAsia"/>
              </w:rPr>
            </w:pPr>
            <w:r>
              <w:rPr>
                <w:rFonts w:hint="eastAsia"/>
              </w:rPr>
              <w:t>Email地址</w:t>
            </w:r>
          </w:p>
        </w:tc>
        <w:tc>
          <w:tcPr>
            <w:tcW w:w="180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080" w:type="dxa"/>
            <w:vAlign w:val="center"/>
          </w:tcPr>
          <w:p>
            <w:pPr>
              <w:jc w:val="center"/>
              <w:rPr>
                <w:rFonts w:hint="eastAsia"/>
              </w:rPr>
            </w:pPr>
            <w:r>
              <w:rPr>
                <w:rFonts w:hint="eastAsia"/>
              </w:rPr>
              <w:t>单位电话</w:t>
            </w:r>
          </w:p>
        </w:tc>
        <w:tc>
          <w:tcPr>
            <w:tcW w:w="1800" w:type="dxa"/>
            <w:gridSpan w:val="3"/>
            <w:vAlign w:val="center"/>
          </w:tcPr>
          <w:p>
            <w:pPr>
              <w:jc w:val="center"/>
              <w:rPr>
                <w:rFonts w:hint="eastAsia"/>
              </w:rPr>
            </w:pPr>
          </w:p>
        </w:tc>
        <w:tc>
          <w:tcPr>
            <w:tcW w:w="1440" w:type="dxa"/>
            <w:gridSpan w:val="3"/>
            <w:vAlign w:val="center"/>
          </w:tcPr>
          <w:p>
            <w:pPr>
              <w:jc w:val="center"/>
              <w:rPr>
                <w:rFonts w:hint="eastAsia"/>
              </w:rPr>
            </w:pPr>
            <w:r>
              <w:rPr>
                <w:rFonts w:hint="eastAsia"/>
              </w:rPr>
              <w:t>住宅电话</w:t>
            </w:r>
          </w:p>
        </w:tc>
        <w:tc>
          <w:tcPr>
            <w:tcW w:w="2160" w:type="dxa"/>
            <w:gridSpan w:val="2"/>
            <w:vAlign w:val="center"/>
          </w:tcPr>
          <w:p>
            <w:pPr>
              <w:jc w:val="center"/>
              <w:rPr>
                <w:rFonts w:hint="eastAsia"/>
              </w:rPr>
            </w:pPr>
          </w:p>
        </w:tc>
        <w:tc>
          <w:tcPr>
            <w:tcW w:w="1800" w:type="dxa"/>
            <w:gridSpan w:val="3"/>
            <w:vAlign w:val="center"/>
          </w:tcPr>
          <w:p>
            <w:pPr>
              <w:jc w:val="center"/>
              <w:rPr>
                <w:rFonts w:hint="eastAsia"/>
              </w:rPr>
            </w:pPr>
            <w:r>
              <w:rPr>
                <w:rFonts w:hint="eastAsia"/>
              </w:rPr>
              <w:t>手  机</w:t>
            </w:r>
          </w:p>
        </w:tc>
        <w:tc>
          <w:tcPr>
            <w:tcW w:w="180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1080" w:type="dxa"/>
            <w:vAlign w:val="center"/>
          </w:tcPr>
          <w:p>
            <w:pPr>
              <w:jc w:val="center"/>
              <w:rPr>
                <w:rFonts w:hint="eastAsia"/>
              </w:rPr>
            </w:pPr>
            <w:r>
              <w:rPr>
                <w:rFonts w:hint="eastAsia"/>
              </w:rPr>
              <w:t>报考单位</w:t>
            </w:r>
          </w:p>
        </w:tc>
        <w:tc>
          <w:tcPr>
            <w:tcW w:w="5400" w:type="dxa"/>
            <w:gridSpan w:val="8"/>
            <w:vAlign w:val="center"/>
          </w:tcPr>
          <w:p>
            <w:pPr>
              <w:jc w:val="center"/>
              <w:rPr>
                <w:rFonts w:hint="eastAsia"/>
              </w:rPr>
            </w:pPr>
          </w:p>
        </w:tc>
        <w:tc>
          <w:tcPr>
            <w:tcW w:w="1800" w:type="dxa"/>
            <w:gridSpan w:val="3"/>
            <w:vAlign w:val="center"/>
          </w:tcPr>
          <w:p>
            <w:pPr>
              <w:jc w:val="center"/>
              <w:rPr>
                <w:rFonts w:hint="eastAsia"/>
              </w:rPr>
            </w:pPr>
            <w:r>
              <w:rPr>
                <w:rFonts w:hint="eastAsia"/>
              </w:rPr>
              <w:t>报考岗位</w:t>
            </w:r>
          </w:p>
        </w:tc>
        <w:tc>
          <w:tcPr>
            <w:tcW w:w="180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7" w:hRule="atLeast"/>
        </w:trPr>
        <w:tc>
          <w:tcPr>
            <w:tcW w:w="1080" w:type="dxa"/>
            <w:vAlign w:val="center"/>
          </w:tcPr>
          <w:p>
            <w:pPr>
              <w:jc w:val="center"/>
              <w:rPr>
                <w:rFonts w:hint="eastAsia"/>
              </w:rPr>
            </w:pPr>
            <w:r>
              <w:rPr>
                <w:rFonts w:hint="eastAsia"/>
              </w:rPr>
              <w:t>工作、学</w:t>
            </w:r>
          </w:p>
          <w:p>
            <w:pPr>
              <w:jc w:val="center"/>
              <w:rPr>
                <w:rFonts w:hint="eastAsia"/>
              </w:rPr>
            </w:pPr>
          </w:p>
          <w:p>
            <w:pPr>
              <w:jc w:val="center"/>
              <w:rPr>
                <w:rFonts w:hint="eastAsia"/>
              </w:rPr>
            </w:pPr>
            <w:r>
              <w:rPr>
                <w:rFonts w:hint="eastAsia"/>
              </w:rPr>
              <w:t>习简历、</w:t>
            </w:r>
          </w:p>
          <w:p>
            <w:pPr>
              <w:jc w:val="center"/>
              <w:rPr>
                <w:rFonts w:hint="eastAsia"/>
              </w:rPr>
            </w:pPr>
          </w:p>
          <w:p>
            <w:pPr>
              <w:rPr>
                <w:rFonts w:hint="eastAsia"/>
              </w:rPr>
            </w:pPr>
            <w:r>
              <w:rPr>
                <w:rFonts w:hint="eastAsia"/>
              </w:rPr>
              <w:t>奖惩情况</w:t>
            </w:r>
          </w:p>
        </w:tc>
        <w:tc>
          <w:tcPr>
            <w:tcW w:w="9000" w:type="dxa"/>
            <w:gridSpan w:val="1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0" w:hRule="atLeast"/>
        </w:trPr>
        <w:tc>
          <w:tcPr>
            <w:tcW w:w="1080" w:type="dxa"/>
            <w:vAlign w:val="center"/>
          </w:tcPr>
          <w:p>
            <w:pPr>
              <w:spacing w:line="300" w:lineRule="exact"/>
              <w:jc w:val="center"/>
              <w:rPr>
                <w:rFonts w:hint="eastAsia"/>
              </w:rPr>
            </w:pPr>
            <w:r>
              <w:rPr>
                <w:rFonts w:hint="eastAsia"/>
              </w:rPr>
              <w:t>家</w:t>
            </w:r>
          </w:p>
          <w:p>
            <w:pPr>
              <w:spacing w:line="300" w:lineRule="exact"/>
              <w:jc w:val="center"/>
              <w:rPr>
                <w:rFonts w:hint="eastAsia"/>
              </w:rPr>
            </w:pPr>
            <w:r>
              <w:rPr>
                <w:rFonts w:hint="eastAsia"/>
              </w:rPr>
              <w:t>庭</w:t>
            </w:r>
          </w:p>
          <w:p>
            <w:pPr>
              <w:spacing w:line="300" w:lineRule="exact"/>
              <w:jc w:val="center"/>
              <w:rPr>
                <w:rFonts w:hint="eastAsia"/>
              </w:rPr>
            </w:pPr>
            <w:r>
              <w:rPr>
                <w:rFonts w:hint="eastAsia"/>
              </w:rPr>
              <w:t>主</w:t>
            </w:r>
          </w:p>
          <w:p>
            <w:pPr>
              <w:spacing w:line="300" w:lineRule="exact"/>
              <w:jc w:val="center"/>
              <w:rPr>
                <w:rFonts w:hint="eastAsia"/>
              </w:rPr>
            </w:pPr>
            <w:r>
              <w:rPr>
                <w:rFonts w:hint="eastAsia"/>
              </w:rPr>
              <w:t>要</w:t>
            </w:r>
          </w:p>
          <w:p>
            <w:pPr>
              <w:spacing w:line="300" w:lineRule="exact"/>
              <w:jc w:val="center"/>
              <w:rPr>
                <w:rFonts w:hint="eastAsia"/>
              </w:rPr>
            </w:pPr>
            <w:r>
              <w:rPr>
                <w:rFonts w:hint="eastAsia"/>
              </w:rPr>
              <w:t>成</w:t>
            </w:r>
          </w:p>
          <w:p>
            <w:pPr>
              <w:spacing w:line="300" w:lineRule="exact"/>
              <w:jc w:val="center"/>
              <w:rPr>
                <w:rFonts w:hint="eastAsia"/>
              </w:rPr>
            </w:pPr>
            <w:r>
              <w:rPr>
                <w:rFonts w:hint="eastAsia"/>
              </w:rPr>
              <w:t>员</w:t>
            </w:r>
          </w:p>
          <w:p>
            <w:pPr>
              <w:spacing w:line="300" w:lineRule="exact"/>
              <w:jc w:val="center"/>
              <w:rPr>
                <w:rFonts w:hint="eastAsia"/>
              </w:rPr>
            </w:pPr>
            <w:r>
              <w:rPr>
                <w:rFonts w:hint="eastAsia"/>
              </w:rPr>
              <w:t>情</w:t>
            </w:r>
          </w:p>
          <w:p>
            <w:pPr>
              <w:spacing w:line="300" w:lineRule="exact"/>
              <w:jc w:val="center"/>
              <w:rPr>
                <w:rFonts w:hint="eastAsia"/>
              </w:rPr>
            </w:pPr>
            <w:r>
              <w:rPr>
                <w:rFonts w:hint="eastAsia"/>
              </w:rPr>
              <w:t>况</w:t>
            </w:r>
          </w:p>
        </w:tc>
        <w:tc>
          <w:tcPr>
            <w:tcW w:w="9000" w:type="dxa"/>
            <w:gridSpan w:val="1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9" w:hRule="atLeast"/>
        </w:trPr>
        <w:tc>
          <w:tcPr>
            <w:tcW w:w="1080" w:type="dxa"/>
            <w:vAlign w:val="center"/>
          </w:tcPr>
          <w:p>
            <w:pPr>
              <w:spacing w:line="300" w:lineRule="exact"/>
              <w:jc w:val="center"/>
              <w:rPr>
                <w:rFonts w:hint="eastAsia"/>
                <w:spacing w:val="-20"/>
              </w:rPr>
            </w:pPr>
            <w:r>
              <w:rPr>
                <w:rFonts w:hint="eastAsia"/>
                <w:spacing w:val="-20"/>
              </w:rPr>
              <w:t>用人</w:t>
            </w:r>
          </w:p>
          <w:p>
            <w:pPr>
              <w:spacing w:line="300" w:lineRule="exact"/>
              <w:jc w:val="center"/>
              <w:rPr>
                <w:rFonts w:hint="eastAsia"/>
                <w:spacing w:val="-20"/>
              </w:rPr>
            </w:pPr>
            <w:r>
              <w:rPr>
                <w:rFonts w:hint="eastAsia"/>
                <w:spacing w:val="-20"/>
              </w:rPr>
              <w:t>单位</w:t>
            </w:r>
          </w:p>
          <w:p>
            <w:pPr>
              <w:spacing w:line="300" w:lineRule="exact"/>
              <w:jc w:val="center"/>
              <w:rPr>
                <w:rFonts w:hint="eastAsia"/>
                <w:spacing w:val="-20"/>
              </w:rPr>
            </w:pPr>
            <w:r>
              <w:rPr>
                <w:rFonts w:hint="eastAsia"/>
                <w:spacing w:val="-20"/>
              </w:rPr>
              <w:t>审核</w:t>
            </w:r>
          </w:p>
          <w:p>
            <w:pPr>
              <w:spacing w:line="300" w:lineRule="exact"/>
              <w:jc w:val="center"/>
              <w:rPr>
                <w:rFonts w:hint="eastAsia"/>
                <w:spacing w:val="-20"/>
              </w:rPr>
            </w:pPr>
            <w:r>
              <w:rPr>
                <w:rFonts w:hint="eastAsia"/>
                <w:spacing w:val="-20"/>
              </w:rPr>
              <w:t>意见</w:t>
            </w:r>
          </w:p>
        </w:tc>
        <w:tc>
          <w:tcPr>
            <w:tcW w:w="9000" w:type="dxa"/>
            <w:gridSpan w:val="12"/>
            <w:vAlign w:val="top"/>
          </w:tcPr>
          <w:p>
            <w:pPr>
              <w:ind w:firstLine="1785" w:firstLineChars="850"/>
              <w:rPr>
                <w:rFonts w:hint="eastAsia"/>
              </w:rPr>
            </w:pPr>
          </w:p>
        </w:tc>
      </w:tr>
    </w:tbl>
    <w:p>
      <w:pPr>
        <w:rPr>
          <w:rFonts w:hint="eastAsia"/>
        </w:rPr>
      </w:pPr>
    </w:p>
    <w:p>
      <w:r>
        <w:rPr>
          <w:rFonts w:hint="eastAsia"/>
        </w:rPr>
        <w:t>注：本表一式两份。</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8857"/>
    <w:multiLevelType w:val="singleLevel"/>
    <w:tmpl w:val="5FAC885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936DE"/>
    <w:rsid w:val="03F24B01"/>
    <w:rsid w:val="05157BA2"/>
    <w:rsid w:val="07347779"/>
    <w:rsid w:val="085B3A72"/>
    <w:rsid w:val="096D5710"/>
    <w:rsid w:val="11311A79"/>
    <w:rsid w:val="12C95CA0"/>
    <w:rsid w:val="137410DD"/>
    <w:rsid w:val="16F21CBF"/>
    <w:rsid w:val="171E66A9"/>
    <w:rsid w:val="173F172B"/>
    <w:rsid w:val="19940ECF"/>
    <w:rsid w:val="1E983C3A"/>
    <w:rsid w:val="1ED547DE"/>
    <w:rsid w:val="1EE22F6D"/>
    <w:rsid w:val="1FBA72B3"/>
    <w:rsid w:val="21DB288B"/>
    <w:rsid w:val="21FF74ED"/>
    <w:rsid w:val="236F0ED1"/>
    <w:rsid w:val="25F5660B"/>
    <w:rsid w:val="30C936DE"/>
    <w:rsid w:val="37652194"/>
    <w:rsid w:val="41AB7314"/>
    <w:rsid w:val="47EA1531"/>
    <w:rsid w:val="48CF2655"/>
    <w:rsid w:val="4A2C474F"/>
    <w:rsid w:val="4CFE05AB"/>
    <w:rsid w:val="4EA462D5"/>
    <w:rsid w:val="519D2329"/>
    <w:rsid w:val="52E748B1"/>
    <w:rsid w:val="5673799E"/>
    <w:rsid w:val="5E2F4F2C"/>
    <w:rsid w:val="5F026C07"/>
    <w:rsid w:val="65773BAE"/>
    <w:rsid w:val="65AA0427"/>
    <w:rsid w:val="66461275"/>
    <w:rsid w:val="69BF15A4"/>
    <w:rsid w:val="6B330E8F"/>
    <w:rsid w:val="6B433B76"/>
    <w:rsid w:val="6C710E20"/>
    <w:rsid w:val="6E98629F"/>
    <w:rsid w:val="702277A0"/>
    <w:rsid w:val="717405A3"/>
    <w:rsid w:val="76592744"/>
    <w:rsid w:val="780A35BE"/>
    <w:rsid w:val="7952554A"/>
    <w:rsid w:val="7D75766E"/>
    <w:rsid w:val="7D7650EF"/>
    <w:rsid w:val="7DF60714"/>
    <w:rsid w:val="7E1C7227"/>
    <w:rsid w:val="7F0E3F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2021-03-12T05:09:00Z</dcterms:created>
  <dc:creator>Administrator</dc:creator>
  <cp:lastModifiedBy>徐彬蔚</cp:lastModifiedBy>
  <cp:lastPrinted>2021-03-18T04:36:00Z</cp:lastPrinted>
  <dcterms:modified xsi:type="dcterms:W3CDTF">2021-05-10T09:29:35Z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