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招聘计划</w:t>
      </w:r>
      <w:bookmarkStart w:id="0" w:name="_GoBack"/>
      <w:bookmarkEnd w:id="0"/>
    </w:p>
    <w:p>
      <w:pPr>
        <w:rPr>
          <w:rFonts w:hint="eastAsia"/>
          <w:lang w:val="en-US" w:eastAsia="zh-CN"/>
        </w:rPr>
      </w:pPr>
    </w:p>
    <w:tbl>
      <w:tblPr>
        <w:tblStyle w:val="2"/>
        <w:tblW w:w="9617" w:type="dxa"/>
        <w:jc w:val="center"/>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708"/>
        <w:gridCol w:w="1276"/>
        <w:gridCol w:w="567"/>
        <w:gridCol w:w="992"/>
        <w:gridCol w:w="3261"/>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招</w:t>
            </w:r>
            <w:r>
              <w:rPr>
                <w:rFonts w:hint="eastAsia" w:ascii="Times New Roman" w:hAnsi="宋体" w:eastAsia="宋体" w:cs="Times New Roman"/>
                <w:b/>
                <w:bCs/>
                <w:kern w:val="0"/>
                <w:szCs w:val="21"/>
              </w:rPr>
              <w:t>聘</w:t>
            </w:r>
            <w:r>
              <w:rPr>
                <w:rFonts w:ascii="Times New Roman" w:hAnsi="宋体" w:eastAsia="宋体" w:cs="Times New Roman"/>
                <w:b/>
                <w:bCs/>
                <w:kern w:val="0"/>
                <w:szCs w:val="21"/>
              </w:rPr>
              <w:t>岗位</w:t>
            </w:r>
          </w:p>
        </w:tc>
        <w:tc>
          <w:tcPr>
            <w:tcW w:w="708" w:type="dxa"/>
            <w:shd w:val="clear" w:color="auto" w:fill="auto"/>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岗位</w:t>
            </w:r>
            <w:r>
              <w:rPr>
                <w:rFonts w:ascii="Times New Roman" w:hAnsi="Times New Roman" w:eastAsia="宋体" w:cs="Times New Roman"/>
                <w:b/>
                <w:bCs/>
                <w:kern w:val="0"/>
                <w:szCs w:val="21"/>
              </w:rPr>
              <w:t xml:space="preserve">                  </w:t>
            </w:r>
            <w:r>
              <w:rPr>
                <w:rFonts w:ascii="Times New Roman" w:hAnsi="宋体" w:eastAsia="宋体" w:cs="Times New Roman"/>
                <w:b/>
                <w:bCs/>
                <w:kern w:val="0"/>
                <w:szCs w:val="21"/>
              </w:rPr>
              <w:t>代码</w:t>
            </w:r>
          </w:p>
        </w:tc>
        <w:tc>
          <w:tcPr>
            <w:tcW w:w="1276" w:type="dxa"/>
            <w:shd w:val="clear" w:color="auto" w:fill="auto"/>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专业</w:t>
            </w:r>
          </w:p>
        </w:tc>
        <w:tc>
          <w:tcPr>
            <w:tcW w:w="567" w:type="dxa"/>
            <w:shd w:val="clear" w:color="auto" w:fill="auto"/>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人数</w:t>
            </w:r>
          </w:p>
        </w:tc>
        <w:tc>
          <w:tcPr>
            <w:tcW w:w="992" w:type="dxa"/>
            <w:shd w:val="clear" w:color="auto" w:fill="auto"/>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学历</w:t>
            </w:r>
            <w:r>
              <w:rPr>
                <w:rFonts w:hint="eastAsia" w:ascii="Times New Roman" w:hAnsi="宋体" w:eastAsia="宋体" w:cs="Times New Roman"/>
                <w:b/>
                <w:bCs/>
                <w:kern w:val="0"/>
                <w:szCs w:val="21"/>
              </w:rPr>
              <w:t>学位</w:t>
            </w:r>
          </w:p>
        </w:tc>
        <w:tc>
          <w:tcPr>
            <w:tcW w:w="3261" w:type="dxa"/>
            <w:shd w:val="clear" w:color="auto" w:fill="auto"/>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其他要求</w:t>
            </w:r>
          </w:p>
        </w:tc>
        <w:tc>
          <w:tcPr>
            <w:tcW w:w="866" w:type="dxa"/>
            <w:shd w:val="clear" w:color="auto" w:fill="auto"/>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南海第一救助飞行队人事调配岗位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2101</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心理学类、人力资源管理</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本科及以上、学士学位及以上</w:t>
            </w:r>
          </w:p>
        </w:tc>
        <w:tc>
          <w:tcPr>
            <w:tcW w:w="3261"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2020、2021年本科及以上毕业生；须取得2021年度国家公务员录用考试笔试总分不低于95分成绩。</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广州救助基地设备操作岗位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2102</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机电一体化技术、机械电子工程、电子信息工程</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本科及以上、学士学位及以上</w:t>
            </w:r>
          </w:p>
        </w:tc>
        <w:tc>
          <w:tcPr>
            <w:tcW w:w="326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2020、2021年本科及以上毕业生；本科毕业全国大学英语四级考试425分及以上；研究生毕业全国大学英语六级考试425分及以上。</w:t>
            </w:r>
          </w:p>
        </w:tc>
        <w:tc>
          <w:tcPr>
            <w:tcW w:w="866"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工作需要时须随船作业。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三亚救助基地财务管理岗位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2103</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会计学、财务管理学</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本科及以上、学士学位及以上</w:t>
            </w:r>
          </w:p>
        </w:tc>
        <w:tc>
          <w:tcPr>
            <w:tcW w:w="326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2020、2021年本科及以上毕业生；须取得2021年度国家公务员录用考试笔试总分不低于95分成绩。</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jc w:val="center"/>
            </w:pPr>
            <w:r>
              <w:rPr>
                <w:rFonts w:hint="eastAsia"/>
              </w:rPr>
              <w:t>深圳救助基地财务管理岗位</w:t>
            </w:r>
          </w:p>
        </w:tc>
        <w:tc>
          <w:tcPr>
            <w:tcW w:w="708" w:type="dxa"/>
            <w:shd w:val="clear" w:color="auto" w:fill="auto"/>
            <w:vAlign w:val="center"/>
          </w:tcPr>
          <w:p>
            <w:pPr>
              <w:jc w:val="center"/>
            </w:pPr>
            <w:r>
              <w:rPr>
                <w:rFonts w:hint="eastAsia"/>
              </w:rPr>
              <w:t>2104</w:t>
            </w:r>
          </w:p>
        </w:tc>
        <w:tc>
          <w:tcPr>
            <w:tcW w:w="1276" w:type="dxa"/>
            <w:shd w:val="clear" w:color="auto" w:fill="auto"/>
            <w:vAlign w:val="center"/>
          </w:tcPr>
          <w:p>
            <w:pPr>
              <w:jc w:val="center"/>
            </w:pPr>
            <w:r>
              <w:rPr>
                <w:rFonts w:hint="eastAsia"/>
              </w:rPr>
              <w:t>会计学、财务管理学</w:t>
            </w:r>
          </w:p>
        </w:tc>
        <w:tc>
          <w:tcPr>
            <w:tcW w:w="567" w:type="dxa"/>
            <w:shd w:val="clear" w:color="auto" w:fill="auto"/>
            <w:vAlign w:val="center"/>
          </w:tcPr>
          <w:p>
            <w:pPr>
              <w:jc w:val="center"/>
            </w:pPr>
            <w:r>
              <w:rPr>
                <w:rFonts w:hint="eastAsia"/>
              </w:rPr>
              <w:t>1</w:t>
            </w:r>
          </w:p>
        </w:tc>
        <w:tc>
          <w:tcPr>
            <w:tcW w:w="992" w:type="dxa"/>
            <w:shd w:val="clear" w:color="auto" w:fill="auto"/>
            <w:vAlign w:val="center"/>
          </w:tcPr>
          <w:p>
            <w:pPr>
              <w:jc w:val="center"/>
            </w:pPr>
            <w:r>
              <w:rPr>
                <w:rFonts w:hint="eastAsia"/>
              </w:rPr>
              <w:t>本科及以上、学士学位及以上</w:t>
            </w:r>
          </w:p>
        </w:tc>
        <w:tc>
          <w:tcPr>
            <w:tcW w:w="3261" w:type="dxa"/>
            <w:shd w:val="clear" w:color="auto" w:fill="auto"/>
            <w:vAlign w:val="center"/>
          </w:tcPr>
          <w:p>
            <w:pPr>
              <w:jc w:val="center"/>
            </w:pPr>
            <w:r>
              <w:rPr>
                <w:rFonts w:hint="eastAsia"/>
              </w:rPr>
              <w:t>2020、2021年本科及以上毕业生；须取得2021年度国家公务员录用考试笔试总分不低于95分成绩。</w:t>
            </w:r>
          </w:p>
        </w:tc>
        <w:tc>
          <w:tcPr>
            <w:tcW w:w="866"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深圳救助基地人事管理岗位</w:t>
            </w:r>
          </w:p>
          <w:p>
            <w:pPr>
              <w:widowControl/>
              <w:jc w:val="center"/>
              <w:rPr>
                <w:rFonts w:ascii="Times New Roman" w:hAnsi="Times New Roman" w:eastAsia="宋体" w:cs="Times New Roman"/>
                <w:kern w:val="0"/>
                <w:szCs w:val="21"/>
              </w:rPr>
            </w:pP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2105</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心理学类、工商管理类</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本科及以上、学士学位及以上</w:t>
            </w:r>
          </w:p>
        </w:tc>
        <w:tc>
          <w:tcPr>
            <w:tcW w:w="326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2020、2021年本科及以上毕业生；须取得2021年度国家公务员录用考试笔试总分不低于95分成绩。</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三沙海上救助中心财务管理岗位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2106</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会计学、财务管理学</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本科及以上、学士学位及以上</w:t>
            </w:r>
          </w:p>
        </w:tc>
        <w:tc>
          <w:tcPr>
            <w:tcW w:w="326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2020、2021年本科及以上毕业生；须取得2021年度国家公务员录用考试笔试总分不低于95分成绩。</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深圳救助基地潜水员岗位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2107</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工程潜水</w:t>
            </w:r>
          </w:p>
        </w:tc>
        <w:tc>
          <w:tcPr>
            <w:tcW w:w="567"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中专</w:t>
            </w:r>
          </w:p>
        </w:tc>
        <w:tc>
          <w:tcPr>
            <w:tcW w:w="326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2021年应届毕业生。</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湛江救助基地潜水员岗位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2108</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工程潜水</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中专</w:t>
            </w:r>
          </w:p>
        </w:tc>
        <w:tc>
          <w:tcPr>
            <w:tcW w:w="3261"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2021年应届毕业生。</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汕头救助基地潜水员岗位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2109</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工程潜水</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中专</w:t>
            </w:r>
          </w:p>
        </w:tc>
        <w:tc>
          <w:tcPr>
            <w:tcW w:w="3261"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2021年应届毕业生。</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北海救助基地潜水员岗位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2110</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工程潜水</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中专</w:t>
            </w:r>
          </w:p>
        </w:tc>
        <w:tc>
          <w:tcPr>
            <w:tcW w:w="3261" w:type="dxa"/>
            <w:shd w:val="clear" w:color="auto" w:fill="auto"/>
            <w:vAlign w:val="center"/>
          </w:tcPr>
          <w:p>
            <w:pPr>
              <w:widowControl/>
              <w:jc w:val="center"/>
            </w:pPr>
            <w:r>
              <w:rPr>
                <w:rFonts w:hint="eastAsia" w:ascii="Times New Roman" w:hAnsi="Times New Roman" w:eastAsia="宋体" w:cs="Times New Roman"/>
                <w:kern w:val="0"/>
                <w:szCs w:val="21"/>
              </w:rPr>
              <w:t>2021年应届毕业生。</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海口救助基地潜水员岗位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2111</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工程潜水</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中专</w:t>
            </w:r>
          </w:p>
        </w:tc>
        <w:tc>
          <w:tcPr>
            <w:tcW w:w="3261" w:type="dxa"/>
            <w:shd w:val="clear" w:color="auto" w:fill="auto"/>
            <w:vAlign w:val="center"/>
          </w:tcPr>
          <w:p>
            <w:pPr>
              <w:jc w:val="center"/>
            </w:pPr>
            <w:r>
              <w:rPr>
                <w:rFonts w:hint="eastAsia"/>
              </w:rPr>
              <w:t>2021年应届毕业生。</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三沙海上救助中心潜水员岗位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2112</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工程潜水</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中专</w:t>
            </w:r>
          </w:p>
        </w:tc>
        <w:tc>
          <w:tcPr>
            <w:tcW w:w="3261" w:type="dxa"/>
            <w:shd w:val="clear" w:color="auto" w:fill="auto"/>
            <w:vAlign w:val="center"/>
          </w:tcPr>
          <w:p>
            <w:pPr>
              <w:jc w:val="center"/>
            </w:pPr>
            <w:r>
              <w:rPr>
                <w:rFonts w:hint="eastAsia"/>
              </w:rPr>
              <w:t>2021年应届毕业生。</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94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南海第一救助飞行队航空机械岗位</w:t>
            </w:r>
          </w:p>
        </w:tc>
        <w:tc>
          <w:tcPr>
            <w:tcW w:w="708"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117</w:t>
            </w:r>
          </w:p>
        </w:tc>
        <w:tc>
          <w:tcPr>
            <w:tcW w:w="1276"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飞行结构修理</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992"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本科及以上、学士学位及以上</w:t>
            </w:r>
          </w:p>
        </w:tc>
        <w:tc>
          <w:tcPr>
            <w:tcW w:w="326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具有所聘岗位相关专业副高级以上专业技术职务任职资格或相当水平；38周岁以下（1983年5月以后出生）。</w:t>
            </w:r>
          </w:p>
        </w:tc>
        <w:tc>
          <w:tcPr>
            <w:tcW w:w="866" w:type="dxa"/>
            <w:shd w:val="clear" w:color="auto" w:fill="auto"/>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3931" w:type="dxa"/>
            <w:gridSpan w:val="3"/>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合计</w:t>
            </w:r>
          </w:p>
        </w:tc>
        <w:tc>
          <w:tcPr>
            <w:tcW w:w="567"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992" w:type="dxa"/>
            <w:shd w:val="clear" w:color="auto" w:fill="auto"/>
            <w:vAlign w:val="center"/>
          </w:tcPr>
          <w:p>
            <w:pPr>
              <w:widowControl/>
              <w:jc w:val="center"/>
              <w:rPr>
                <w:rFonts w:ascii="Times New Roman" w:hAnsi="Times New Roman" w:eastAsia="宋体" w:cs="Times New Roman"/>
                <w:kern w:val="0"/>
                <w:szCs w:val="21"/>
              </w:rPr>
            </w:pPr>
          </w:p>
        </w:tc>
        <w:tc>
          <w:tcPr>
            <w:tcW w:w="3261" w:type="dxa"/>
            <w:shd w:val="clear" w:color="auto" w:fill="auto"/>
            <w:vAlign w:val="center"/>
          </w:tcPr>
          <w:p>
            <w:pPr>
              <w:jc w:val="center"/>
              <w:rPr>
                <w:rFonts w:ascii="Times New Roman" w:hAnsi="Times New Roman" w:eastAsia="宋体" w:cs="Times New Roman"/>
                <w:kern w:val="0"/>
                <w:szCs w:val="21"/>
              </w:rPr>
            </w:pPr>
          </w:p>
        </w:tc>
        <w:tc>
          <w:tcPr>
            <w:tcW w:w="866" w:type="dxa"/>
            <w:shd w:val="clear" w:color="auto" w:fill="auto"/>
            <w:vAlign w:val="center"/>
          </w:tcPr>
          <w:p>
            <w:pPr>
              <w:jc w:val="center"/>
              <w:rPr>
                <w:rFonts w:ascii="Times New Roman" w:hAnsi="Times New Roman" w:eastAsia="宋体" w:cs="Times New Roman"/>
                <w:kern w:val="0"/>
                <w:szCs w:val="21"/>
              </w:rPr>
            </w:pPr>
          </w:p>
        </w:tc>
      </w:tr>
    </w:tbl>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3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2021-05-11T07:27:07Z</dcterms:created>
  <dc:creator>JLJ</dc:creator>
  <cp:lastModifiedBy>Lucius</cp:lastModifiedBy>
  <dcterms:modified xsi:type="dcterms:W3CDTF">2021-05-11T07:28:17Z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