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960"/>
        <w:gridCol w:w="934"/>
        <w:gridCol w:w="505"/>
        <w:gridCol w:w="482"/>
        <w:gridCol w:w="1014"/>
        <w:gridCol w:w="453"/>
        <w:gridCol w:w="604"/>
        <w:gridCol w:w="3945"/>
        <w:gridCol w:w="2895"/>
        <w:gridCol w:w="720"/>
        <w:gridCol w:w="855"/>
        <w:gridCol w:w="1470"/>
        <w:gridCol w:w="430"/>
      </w:tblGrid>
      <w:tr w:rsidR="00785506" w:rsidTr="00EB2FCB">
        <w:trPr>
          <w:trHeight w:val="405"/>
        </w:trPr>
        <w:tc>
          <w:tcPr>
            <w:tcW w:w="158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785506" w:rsidRDefault="00785506" w:rsidP="00EB2FCB">
            <w:pPr>
              <w:widowControl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包头市广播电视台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年引进高层次紧缺急需人才岗位需求表</w:t>
            </w:r>
          </w:p>
        </w:tc>
      </w:tr>
      <w:tr w:rsidR="00785506" w:rsidTr="00EB2FCB">
        <w:trPr>
          <w:trHeight w:val="27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单位经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费来源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计划引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进数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岗位需求条件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85506" w:rsidTr="00EB2FCB">
        <w:trPr>
          <w:trHeight w:val="27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学历、学位、其他条件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785506" w:rsidTr="00EB2FCB">
        <w:trPr>
          <w:trHeight w:val="15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包头市委宣传部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包头广播电视台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记者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本科：新闻学050301(12版）、新闻学050301*（98版）、广播电视学050302、广播电视新闻学050302</w:t>
            </w:r>
          </w:p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研究生：新闻学050301、传播学050302 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符合以下三个条件之一即可：</w:t>
            </w:r>
          </w:p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QS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世界大学前100名的海外硕士及以上人员（本科学历需为原“985、211”院校全日制本科或当年度QS世界大学排名前100院校海外学士）；</w:t>
            </w:r>
          </w:p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2.一流学科建设高校中一流建设学科（教育部教研函[2017]2号公布的95所院校及学科）全日制硕士研究生及以上；</w:t>
            </w:r>
          </w:p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3.一流大学建设高校（教育部教研函[2017]2号公布的42所)全日制本科且取得相应学位及以上。</w:t>
            </w:r>
          </w:p>
          <w:p w:rsidR="00785506" w:rsidRDefault="00785506" w:rsidP="00EB2FCB">
            <w:pPr>
              <w:pStyle w:val="a0"/>
              <w:ind w:firstLineChars="104" w:firstLine="218"/>
            </w:pPr>
          </w:p>
          <w:p w:rsidR="00785506" w:rsidRDefault="00785506" w:rsidP="00EB2FCB">
            <w:pPr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张博</w:t>
            </w:r>
          </w:p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李海林</w:t>
            </w:r>
          </w:p>
          <w:p w:rsidR="00785506" w:rsidRDefault="00785506" w:rsidP="00EB2FCB"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6988357 6988219  </w:t>
            </w:r>
          </w:p>
          <w:p w:rsidR="00785506" w:rsidRDefault="00785506" w:rsidP="00EB2FCB"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  <w:hyperlink r:id="rId6" w:history="1">
              <w:r>
                <w:rPr>
                  <w:rStyle w:val="a6"/>
                  <w:rFonts w:ascii="宋体" w:hAnsi="宋体" w:cs="宋体"/>
                  <w:sz w:val="18"/>
                  <w:szCs w:val="18"/>
                </w:rPr>
                <w:t>442656402@qq.com</w:t>
              </w:r>
            </w:hyperlink>
          </w:p>
          <w:p w:rsidR="00785506" w:rsidRDefault="00785506" w:rsidP="00EB2FCB"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785506" w:rsidTr="00EB2FCB">
        <w:trPr>
          <w:trHeight w:val="10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包头市委宣传部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包头广播电视台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编辑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本科：新闻学050301(12版）、新闻学050301*（98版）、广播电视学050302、广播电视新闻学050302</w:t>
            </w:r>
          </w:p>
          <w:p w:rsidR="00785506" w:rsidRDefault="00785506" w:rsidP="00EB2FCB">
            <w:pPr>
              <w:widowControl/>
              <w:ind w:rightChars="-547" w:right="-1149"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研究生：新闻学050301、传播学050302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785506" w:rsidTr="00EB2FCB">
        <w:trPr>
          <w:trHeight w:val="2262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包头市委宣传部</w:t>
            </w: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包头广播电视台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网络维护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 xml:space="preserve">本科：软件工程080902(12版）、软件工程080611W(98版）、网络工程080903(12版）、网络工程080613W(98版）、计算机科学与技术080901(12版）、计算机科学与技术080605(98版）   </w:t>
            </w:r>
          </w:p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 xml:space="preserve">研究生：计算机软件与理论081202、计算机应用技术081203          </w:t>
            </w:r>
          </w:p>
        </w:tc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785506" w:rsidTr="00EB2FCB">
        <w:trPr>
          <w:trHeight w:val="1281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包头广播电视台</w:t>
            </w: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包头广播电视台</w:t>
            </w: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技术维护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本科：通信工程080703(12版）、通信工程080604(98版）、电子信息工程080701(12版）、电子信息工程080603(98版）、计算机科学与技术080901(12版）、计算机科学与技术080605(98版）    研究生：通信与信息系统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081001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、信号与信息处理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081002</w:t>
            </w: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  <w:u w:val="single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785506" w:rsidTr="00EB2FCB">
        <w:trPr>
          <w:trHeight w:val="794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  <w:tc>
          <w:tcPr>
            <w:tcW w:w="14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85506" w:rsidRDefault="00785506" w:rsidP="00EB2FCB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 w:rsidR="00785506" w:rsidRDefault="00785506" w:rsidP="00785506">
      <w:pPr>
        <w:spacing w:line="520" w:lineRule="exact"/>
        <w:rPr>
          <w:rFonts w:ascii="仿宋" w:eastAsia="仿宋" w:hAnsi="仿宋" w:cs="Times New Roman"/>
          <w:sz w:val="10"/>
          <w:szCs w:val="10"/>
        </w:rPr>
      </w:pPr>
    </w:p>
    <w:p w:rsidR="005F041A" w:rsidRDefault="005F041A"/>
    <w:sectPr w:rsidR="005F041A" w:rsidSect="00870FE9">
      <w:pgSz w:w="16838" w:h="11906" w:orient="landscape"/>
      <w:pgMar w:top="-91" w:right="45" w:bottom="-34" w:left="215" w:header="851" w:footer="992" w:gutter="0"/>
      <w:pgNumType w:fmt="numberInDash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14" w:rsidRDefault="00493114" w:rsidP="00785506">
      <w:r>
        <w:separator/>
      </w:r>
    </w:p>
  </w:endnote>
  <w:endnote w:type="continuationSeparator" w:id="0">
    <w:p w:rsidR="00493114" w:rsidRDefault="00493114" w:rsidP="0078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14" w:rsidRDefault="00493114" w:rsidP="00785506">
      <w:r>
        <w:separator/>
      </w:r>
    </w:p>
  </w:footnote>
  <w:footnote w:type="continuationSeparator" w:id="0">
    <w:p w:rsidR="00493114" w:rsidRDefault="00493114" w:rsidP="00785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506"/>
    <w:rsid w:val="00493114"/>
    <w:rsid w:val="005361D8"/>
    <w:rsid w:val="005F041A"/>
    <w:rsid w:val="0078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550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8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855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85506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785506"/>
  </w:style>
  <w:style w:type="character" w:customStyle="1" w:styleId="Char1">
    <w:name w:val="正文文本 Char"/>
    <w:basedOn w:val="a1"/>
    <w:link w:val="a0"/>
    <w:uiPriority w:val="99"/>
    <w:qFormat/>
    <w:rsid w:val="00785506"/>
    <w:rPr>
      <w:rFonts w:ascii="Calibri" w:eastAsia="宋体" w:hAnsi="Calibri" w:cs="Calibri"/>
      <w:szCs w:val="21"/>
    </w:rPr>
  </w:style>
  <w:style w:type="character" w:styleId="a6">
    <w:name w:val="Hyperlink"/>
    <w:basedOn w:val="a1"/>
    <w:uiPriority w:val="99"/>
    <w:qFormat/>
    <w:rsid w:val="00785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4265640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2021-04-27T01:56:00Z</dcterms:created>
  <dcterms:modified xsi:type="dcterms:W3CDTF">2021-04-27T01:56:00Z</dcterms:modified>
</cp:coreProperties>
</file>