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49" w:rsidRDefault="002E6E49" w:rsidP="002E6E49">
      <w:pPr>
        <w:widowControl w:val="0"/>
        <w:jc w:val="both"/>
        <w:rPr>
          <w:rFonts w:ascii="黑体" w:eastAsia="黑体" w:hAnsi="黑体"/>
          <w:kern w:val="2"/>
          <w:szCs w:val="32"/>
        </w:rPr>
      </w:pPr>
      <w:r>
        <w:rPr>
          <w:rFonts w:ascii="黑体" w:eastAsia="黑体" w:hAnsi="黑体" w:hint="eastAsia"/>
          <w:kern w:val="2"/>
          <w:szCs w:val="32"/>
        </w:rPr>
        <w:t>附件2</w:t>
      </w:r>
    </w:p>
    <w:p w:rsidR="002E6E49" w:rsidRDefault="002E6E49" w:rsidP="002E6E49">
      <w:pPr>
        <w:widowControl w:val="0"/>
        <w:jc w:val="both"/>
        <w:rPr>
          <w:rFonts w:ascii="方正小标宋简体" w:eastAsia="方正小标宋简体" w:hAnsi="宋体" w:cs="宋体"/>
          <w:sz w:val="44"/>
          <w:szCs w:val="44"/>
        </w:rPr>
      </w:pPr>
    </w:p>
    <w:p w:rsidR="002E6E49" w:rsidRDefault="002E6E49" w:rsidP="002E6E49">
      <w:pPr>
        <w:widowControl w:val="0"/>
        <w:spacing w:line="60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事业单位公开招聘工作人员考试（笔试）</w:t>
      </w:r>
    </w:p>
    <w:p w:rsidR="002E6E49" w:rsidRDefault="002E6E49" w:rsidP="002E6E49">
      <w:pPr>
        <w:widowControl w:val="0"/>
        <w:spacing w:line="60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大纲</w:t>
      </w:r>
    </w:p>
    <w:p w:rsidR="002E6E49" w:rsidRDefault="002E6E49" w:rsidP="002E6E49">
      <w:pPr>
        <w:widowControl w:val="0"/>
        <w:spacing w:line="600" w:lineRule="exact"/>
        <w:ind w:firstLineChars="200" w:firstLine="643"/>
        <w:jc w:val="center"/>
        <w:rPr>
          <w:rFonts w:ascii="黑体" w:eastAsia="黑体" w:hAnsi="黑体" w:cs="黑体"/>
          <w:b/>
          <w:szCs w:val="32"/>
        </w:rPr>
      </w:pPr>
    </w:p>
    <w:p w:rsidR="002E6E49" w:rsidRDefault="002E6E49" w:rsidP="002E6E49">
      <w:pPr>
        <w:widowControl w:val="0"/>
        <w:spacing w:line="600" w:lineRule="exact"/>
        <w:ind w:firstLineChars="200" w:firstLine="723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《职业能力倾向测验》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第一部分：数量关系。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数据的分析、运算，解决数量关系的能力。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第二部分：言语理解与表达。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一、字、词准确含义的掌握与运用能力。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二、各类语句的准确表达方式的掌握与运用能力。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三、短文材料的概括能力，细节的理解与分析判断能力。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第三部分：判断推理。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一、二维图形和空间关系准确识别及推理的能力。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二、概念和标准的分析、判断能力。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三、推理、演绎、归纳等逻辑思维的综合运用能力。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第四部分：常识判断。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社会、历史、文学、天文、地理、军事等方面的基本知</w:t>
      </w:r>
      <w:r>
        <w:rPr>
          <w:rFonts w:ascii="仿宋_GB2312" w:hAnsi="仿宋_GB2312" w:cs="仿宋_GB2312" w:hint="eastAsia"/>
          <w:szCs w:val="32"/>
        </w:rPr>
        <w:lastRenderedPageBreak/>
        <w:t>识及其运用能力。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第五部分：资料分析。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文字、图形、表格等资料的综合理解和分析加工能力。</w:t>
      </w:r>
    </w:p>
    <w:p w:rsidR="002E6E49" w:rsidRDefault="002E6E49" w:rsidP="002E6E49">
      <w:pPr>
        <w:widowControl w:val="0"/>
        <w:spacing w:line="600" w:lineRule="exact"/>
        <w:rPr>
          <w:rFonts w:ascii="仿宋_GB2312" w:hAnsi="仿宋_GB2312" w:cs="仿宋_GB2312" w:hint="eastAsia"/>
          <w:szCs w:val="32"/>
        </w:rPr>
      </w:pPr>
    </w:p>
    <w:p w:rsidR="002E6E49" w:rsidRDefault="002E6E49" w:rsidP="002E6E49">
      <w:pPr>
        <w:widowControl w:val="0"/>
        <w:spacing w:line="600" w:lineRule="exact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《公共基础知识》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第一部分：法律基础。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法的一般原理、法的制定与实施。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二、宪法性法律、行政法、民法、刑法、社会法、经济法等的基本概念和基本原则。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三、宪法性法律、行政法、民法、刑法、社会法、经济法等的法律关系、法律行为和适用范围等。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四、常见犯罪种类、特点与刑罚种类、裁量。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五、合同的订立、生效、履行、变更、终止和解除。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第二部分：中国特色社会主义理论。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第三部分：马克思主义哲学。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FF0000"/>
          <w:szCs w:val="32"/>
        </w:rPr>
      </w:pPr>
      <w:r>
        <w:rPr>
          <w:rFonts w:ascii="仿宋_GB2312" w:hAnsi="仿宋_GB2312" w:cs="仿宋_GB2312" w:hint="eastAsia"/>
          <w:szCs w:val="32"/>
        </w:rPr>
        <w:t>马克思主义哲学的主要内容及基本观点。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第四部分：应用文写作。</w:t>
      </w:r>
    </w:p>
    <w:p w:rsidR="002E6E49" w:rsidRDefault="002E6E49" w:rsidP="002E6E49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应用文含义、特点、种类、作用、格式规范。</w:t>
      </w:r>
    </w:p>
    <w:p w:rsidR="002E6E49" w:rsidRDefault="002E6E49" w:rsidP="002E6E49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二、法定公文的分类、构成要素、写作要求以及常用公文的撰写。</w:t>
      </w:r>
    </w:p>
    <w:p w:rsidR="002E6E49" w:rsidRDefault="002E6E49" w:rsidP="002E6E49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三、公文处理的概念、基本任务、基本原则，收文、发文处理的程序和方法，办毕公文的处置。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第五部分：经济与管理。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经济学的基本常识、基础理论及运用。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二、</w:t>
      </w:r>
      <w:r>
        <w:rPr>
          <w:rFonts w:ascii="仿宋_GB2312" w:hAnsi="仿宋_GB2312" w:cs="仿宋_GB2312" w:hint="eastAsia"/>
          <w:szCs w:val="32"/>
        </w:rPr>
        <w:t>管理学的基本常识、基础理论及运用。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第六部分：公民道德建设。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一、公民道德建设的指导思想、方针原则及主要内容。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二、社会主义核心价值观的概念、内涵及基本原则。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第七部分：科技基础知识。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信息科学、生物技术、能源科学、空间技术、农业高科技等新技术的基本特点、作用及发展趋势。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第八部分：省情市情。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四川省和成都市的历史文化、人口与民族、区域经济、地理位置、地形地貌、气候特点。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第九部分：时事政治。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一年来国际、国内发生的重大事件。</w:t>
      </w:r>
    </w:p>
    <w:p w:rsidR="002E6E49" w:rsidRDefault="002E6E49" w:rsidP="002E6E4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二、国家、四川省、成都市近期出台的重大决策。</w:t>
      </w:r>
    </w:p>
    <w:p w:rsidR="002E6E49" w:rsidRDefault="002E6E49" w:rsidP="002E6E49">
      <w:pPr>
        <w:widowControl w:val="0"/>
        <w:spacing w:line="600" w:lineRule="exact"/>
        <w:rPr>
          <w:rFonts w:ascii="仿宋_GB2312" w:hAnsi="仿宋_GB2312" w:cs="仿宋_GB2312" w:hint="eastAsia"/>
          <w:szCs w:val="32"/>
        </w:rPr>
      </w:pPr>
    </w:p>
    <w:p w:rsidR="005C0F40" w:rsidRPr="002E6E49" w:rsidRDefault="005C0F40"/>
    <w:sectPr w:rsidR="005C0F40" w:rsidRPr="002E6E4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F40" w:rsidRDefault="005C0F40" w:rsidP="002E6E49">
      <w:r>
        <w:separator/>
      </w:r>
    </w:p>
  </w:endnote>
  <w:endnote w:type="continuationSeparator" w:id="1">
    <w:p w:rsidR="005C0F40" w:rsidRDefault="005C0F40" w:rsidP="002E6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F40" w:rsidRDefault="005C0F40" w:rsidP="002E6E49">
      <w:r>
        <w:separator/>
      </w:r>
    </w:p>
  </w:footnote>
  <w:footnote w:type="continuationSeparator" w:id="1">
    <w:p w:rsidR="005C0F40" w:rsidRDefault="005C0F40" w:rsidP="002E6E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E49"/>
    <w:rsid w:val="002E6E49"/>
    <w:rsid w:val="005C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49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6E4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6E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6E4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6E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958</Characters>
  <Application>Microsoft Office Word</Application>
  <DocSecurity>0</DocSecurity>
  <Lines>7</Lines>
  <Paragraphs>2</Paragraphs>
  <ScaleCrop>false</ScaleCrop>
  <Company>Lenovo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2021-05-17T06:14:00Z</dcterms:created>
  <dcterms:modified xsi:type="dcterms:W3CDTF">2021-05-17T06:14:00Z</dcterms:modified>
</cp:coreProperties>
</file>